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16DFB" w14:textId="2AEA6FD0" w:rsidR="00871794" w:rsidRDefault="00871794">
      <w:r>
        <w:t xml:space="preserve">Hasil </w:t>
      </w:r>
      <w:proofErr w:type="spellStart"/>
      <w:r>
        <w:t>pencarian</w:t>
      </w:r>
      <w:proofErr w:type="spellEnd"/>
      <w:r>
        <w:t xml:space="preserve"> dan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Penelitian</w:t>
      </w:r>
      <w:proofErr w:type="spellEnd"/>
      <w:r>
        <w:t xml:space="preserve"> </w:t>
      </w:r>
    </w:p>
    <w:p w14:paraId="598C66C6" w14:textId="77777777" w:rsidR="00871794" w:rsidRDefault="00871794"/>
    <w:p w14:paraId="3131E315" w14:textId="77777777" w:rsidR="00871794" w:rsidRPr="00275D55" w:rsidRDefault="00871794" w:rsidP="008717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 w:firstLine="709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Tabel 1. </w:t>
      </w:r>
      <w:proofErr w:type="spellStart"/>
      <w:r>
        <w:rPr>
          <w:rFonts w:ascii="Times" w:eastAsia="Times" w:hAnsi="Times" w:cs="Times"/>
          <w:color w:val="000000"/>
        </w:rPr>
        <w:t>Jumlah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Terduga</w:t>
      </w:r>
      <w:proofErr w:type="spellEnd"/>
      <w:r>
        <w:rPr>
          <w:rFonts w:ascii="Times" w:eastAsia="Times" w:hAnsi="Times" w:cs="Times"/>
          <w:color w:val="000000"/>
        </w:rPr>
        <w:t xml:space="preserve"> Kasus TB di </w:t>
      </w:r>
      <w:proofErr w:type="spellStart"/>
      <w:r>
        <w:rPr>
          <w:rFonts w:ascii="Times" w:eastAsia="Times" w:hAnsi="Times" w:cs="Times"/>
          <w:color w:val="000000"/>
        </w:rPr>
        <w:t>Puskesmas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Bandongan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Periode</w:t>
      </w:r>
      <w:proofErr w:type="spellEnd"/>
      <w:r>
        <w:rPr>
          <w:rFonts w:ascii="Times" w:eastAsia="Times" w:hAnsi="Times" w:cs="Times"/>
          <w:color w:val="000000"/>
        </w:rPr>
        <w:t xml:space="preserve"> Januari – </w:t>
      </w:r>
      <w:proofErr w:type="spellStart"/>
      <w:r>
        <w:rPr>
          <w:rFonts w:ascii="Times" w:eastAsia="Times" w:hAnsi="Times" w:cs="Times"/>
          <w:color w:val="000000"/>
        </w:rPr>
        <w:t>Desember</w:t>
      </w:r>
      <w:proofErr w:type="spellEnd"/>
      <w:r>
        <w:rPr>
          <w:rFonts w:ascii="Times" w:eastAsia="Times" w:hAnsi="Times" w:cs="Times"/>
          <w:color w:val="000000"/>
        </w:rPr>
        <w:t xml:space="preserve"> 2022 </w:t>
      </w:r>
    </w:p>
    <w:tbl>
      <w:tblPr>
        <w:tblStyle w:val="TableGrid"/>
        <w:tblpPr w:leftFromText="180" w:rightFromText="180" w:vertAnchor="text" w:horzAnchor="margin" w:tblpXSpec="center" w:tblpY="248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2410"/>
      </w:tblGrid>
      <w:tr w:rsidR="00871794" w14:paraId="01C2C892" w14:textId="77777777" w:rsidTr="00F53858">
        <w:tc>
          <w:tcPr>
            <w:tcW w:w="5228" w:type="dxa"/>
          </w:tcPr>
          <w:p w14:paraId="61E16502" w14:textId="77777777" w:rsidR="00871794" w:rsidRDefault="00871794" w:rsidP="00F53858">
            <w:pPr>
              <w:widowControl w:val="0"/>
              <w:spacing w:line="360" w:lineRule="auto"/>
              <w:ind w:right="1327"/>
              <w:jc w:val="right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Terduga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Kasus TB</w:t>
            </w:r>
          </w:p>
        </w:tc>
        <w:tc>
          <w:tcPr>
            <w:tcW w:w="2410" w:type="dxa"/>
          </w:tcPr>
          <w:p w14:paraId="1EECE967" w14:textId="77777777" w:rsidR="00871794" w:rsidRDefault="00871794" w:rsidP="00F53858">
            <w:pPr>
              <w:widowControl w:val="0"/>
              <w:spacing w:line="360" w:lineRule="auto"/>
              <w:ind w:right="1327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Jumlah</w:t>
            </w:r>
            <w:proofErr w:type="spellEnd"/>
          </w:p>
        </w:tc>
      </w:tr>
      <w:tr w:rsidR="00871794" w14:paraId="2693F3E7" w14:textId="77777777" w:rsidTr="00F53858">
        <w:tc>
          <w:tcPr>
            <w:tcW w:w="5228" w:type="dxa"/>
          </w:tcPr>
          <w:p w14:paraId="28954CB3" w14:textId="77777777" w:rsidR="00871794" w:rsidRDefault="00871794" w:rsidP="00F53858">
            <w:pPr>
              <w:widowControl w:val="0"/>
              <w:spacing w:line="360" w:lineRule="auto"/>
              <w:ind w:right="1327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Terduga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TB SO</w:t>
            </w:r>
          </w:p>
        </w:tc>
        <w:tc>
          <w:tcPr>
            <w:tcW w:w="2410" w:type="dxa"/>
          </w:tcPr>
          <w:p w14:paraId="02AC49B2" w14:textId="77777777" w:rsidR="00871794" w:rsidRDefault="00871794" w:rsidP="00F53858">
            <w:pPr>
              <w:widowControl w:val="0"/>
              <w:spacing w:line="360" w:lineRule="auto"/>
              <w:ind w:right="1327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461</w:t>
            </w:r>
          </w:p>
        </w:tc>
      </w:tr>
      <w:tr w:rsidR="00871794" w14:paraId="3BED058C" w14:textId="77777777" w:rsidTr="00F53858">
        <w:tc>
          <w:tcPr>
            <w:tcW w:w="5228" w:type="dxa"/>
          </w:tcPr>
          <w:p w14:paraId="1500AE47" w14:textId="77777777" w:rsidR="00871794" w:rsidRDefault="00871794" w:rsidP="00F53858">
            <w:pPr>
              <w:widowControl w:val="0"/>
              <w:spacing w:line="360" w:lineRule="auto"/>
              <w:ind w:right="1327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Terduga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TB SO yang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dilakukan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pemeriksaan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lab dan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ada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hasilnya</w:t>
            </w:r>
            <w:proofErr w:type="spellEnd"/>
          </w:p>
        </w:tc>
        <w:tc>
          <w:tcPr>
            <w:tcW w:w="2410" w:type="dxa"/>
          </w:tcPr>
          <w:p w14:paraId="562A9D9A" w14:textId="77777777" w:rsidR="00871794" w:rsidRDefault="00871794" w:rsidP="00F53858">
            <w:pPr>
              <w:widowControl w:val="0"/>
              <w:spacing w:line="360" w:lineRule="auto"/>
              <w:ind w:right="1327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447</w:t>
            </w:r>
          </w:p>
        </w:tc>
      </w:tr>
    </w:tbl>
    <w:p w14:paraId="0EFA9538" w14:textId="77777777" w:rsidR="00871794" w:rsidRDefault="00871794" w:rsidP="00871794"/>
    <w:p w14:paraId="3E3B3227" w14:textId="77777777" w:rsidR="00871794" w:rsidRDefault="00871794" w:rsidP="00871794"/>
    <w:p w14:paraId="7FFFCD78" w14:textId="77777777" w:rsidR="00871794" w:rsidRDefault="00871794" w:rsidP="00871794"/>
    <w:p w14:paraId="137A637E" w14:textId="77777777" w:rsidR="00871794" w:rsidRDefault="00871794" w:rsidP="00871794"/>
    <w:p w14:paraId="594785A7" w14:textId="77777777" w:rsidR="00871794" w:rsidRDefault="00871794" w:rsidP="00871794"/>
    <w:p w14:paraId="27DF504E" w14:textId="77777777" w:rsidR="00871794" w:rsidRDefault="00871794" w:rsidP="008717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rPr>
          <w:rFonts w:ascii="Times" w:eastAsia="Times" w:hAnsi="Times" w:cs="Times"/>
          <w:color w:val="000000"/>
        </w:rPr>
      </w:pPr>
    </w:p>
    <w:p w14:paraId="3D1884BF" w14:textId="77777777" w:rsidR="00871794" w:rsidRDefault="00871794" w:rsidP="008717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rPr>
          <w:rFonts w:ascii="Times" w:eastAsia="Times" w:hAnsi="Times" w:cs="Times"/>
          <w:color w:val="000000"/>
        </w:rPr>
      </w:pPr>
    </w:p>
    <w:p w14:paraId="70A96701" w14:textId="77777777" w:rsidR="00871794" w:rsidRPr="005E5865" w:rsidRDefault="00871794" w:rsidP="008717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 w:firstLine="709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Tabel 2. </w:t>
      </w:r>
      <w:proofErr w:type="spellStart"/>
      <w:r>
        <w:rPr>
          <w:rFonts w:ascii="Times" w:eastAsia="Times" w:hAnsi="Times" w:cs="Times"/>
          <w:color w:val="000000"/>
        </w:rPr>
        <w:t>Jumlah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Pasien</w:t>
      </w:r>
      <w:proofErr w:type="spellEnd"/>
      <w:r>
        <w:rPr>
          <w:rFonts w:ascii="Times" w:eastAsia="Times" w:hAnsi="Times" w:cs="Times"/>
          <w:color w:val="000000"/>
        </w:rPr>
        <w:t xml:space="preserve"> TB di </w:t>
      </w:r>
      <w:proofErr w:type="spellStart"/>
      <w:r>
        <w:rPr>
          <w:rFonts w:ascii="Times" w:eastAsia="Times" w:hAnsi="Times" w:cs="Times"/>
          <w:color w:val="000000"/>
        </w:rPr>
        <w:t>Puskesmas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Bandongan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Periode</w:t>
      </w:r>
      <w:proofErr w:type="spellEnd"/>
      <w:r>
        <w:rPr>
          <w:rFonts w:ascii="Times" w:eastAsia="Times" w:hAnsi="Times" w:cs="Times"/>
          <w:color w:val="000000"/>
        </w:rPr>
        <w:t xml:space="preserve"> Januari – </w:t>
      </w:r>
      <w:proofErr w:type="spellStart"/>
      <w:r>
        <w:rPr>
          <w:rFonts w:ascii="Times" w:eastAsia="Times" w:hAnsi="Times" w:cs="Times"/>
          <w:color w:val="000000"/>
        </w:rPr>
        <w:t>Desember</w:t>
      </w:r>
      <w:proofErr w:type="spellEnd"/>
      <w:r>
        <w:rPr>
          <w:rFonts w:ascii="Times" w:eastAsia="Times" w:hAnsi="Times" w:cs="Times"/>
          <w:color w:val="000000"/>
        </w:rPr>
        <w:t xml:space="preserve"> 2022 </w:t>
      </w:r>
    </w:p>
    <w:tbl>
      <w:tblPr>
        <w:tblStyle w:val="TableGrid"/>
        <w:tblW w:w="7796" w:type="dxa"/>
        <w:tblInd w:w="846" w:type="dxa"/>
        <w:tblLook w:val="04A0" w:firstRow="1" w:lastRow="0" w:firstColumn="1" w:lastColumn="0" w:noHBand="0" w:noVBand="1"/>
      </w:tblPr>
      <w:tblGrid>
        <w:gridCol w:w="3969"/>
        <w:gridCol w:w="3827"/>
      </w:tblGrid>
      <w:tr w:rsidR="00871794" w14:paraId="13E48CC7" w14:textId="77777777" w:rsidTr="00F53858">
        <w:tc>
          <w:tcPr>
            <w:tcW w:w="3969" w:type="dxa"/>
          </w:tcPr>
          <w:p w14:paraId="2DE1867A" w14:textId="77777777" w:rsidR="00871794" w:rsidRDefault="00871794" w:rsidP="00F53858">
            <w:pPr>
              <w:widowControl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Kasus TB</w:t>
            </w:r>
          </w:p>
        </w:tc>
        <w:tc>
          <w:tcPr>
            <w:tcW w:w="3827" w:type="dxa"/>
          </w:tcPr>
          <w:p w14:paraId="3FF0CC90" w14:textId="77777777" w:rsidR="00871794" w:rsidRDefault="00871794" w:rsidP="00F53858">
            <w:pPr>
              <w:widowControl w:val="0"/>
              <w:spacing w:line="36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Jumlah</w:t>
            </w:r>
            <w:proofErr w:type="spellEnd"/>
          </w:p>
        </w:tc>
      </w:tr>
      <w:tr w:rsidR="00871794" w14:paraId="6B265D75" w14:textId="77777777" w:rsidTr="00F53858">
        <w:tc>
          <w:tcPr>
            <w:tcW w:w="3969" w:type="dxa"/>
          </w:tcPr>
          <w:p w14:paraId="41F96750" w14:textId="77777777" w:rsidR="00871794" w:rsidRDefault="00871794" w:rsidP="00F53858">
            <w:pPr>
              <w:widowControl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TB Baru</w:t>
            </w:r>
          </w:p>
        </w:tc>
        <w:tc>
          <w:tcPr>
            <w:tcW w:w="3827" w:type="dxa"/>
          </w:tcPr>
          <w:p w14:paraId="17FD4AAC" w14:textId="77777777" w:rsidR="00871794" w:rsidRDefault="00871794" w:rsidP="00F53858">
            <w:pPr>
              <w:widowControl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  <w:tr w:rsidR="00871794" w14:paraId="7B833B33" w14:textId="77777777" w:rsidTr="00F53858">
        <w:tc>
          <w:tcPr>
            <w:tcW w:w="3969" w:type="dxa"/>
          </w:tcPr>
          <w:p w14:paraId="39DC3B74" w14:textId="77777777" w:rsidR="00871794" w:rsidRDefault="00871794" w:rsidP="00F53858">
            <w:pPr>
              <w:widowControl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TB </w:t>
            </w:r>
            <w:proofErr w:type="spellStart"/>
            <w:r>
              <w:rPr>
                <w:color w:val="000000"/>
              </w:rPr>
              <w:t>Kambuh</w:t>
            </w:r>
            <w:proofErr w:type="spellEnd"/>
          </w:p>
        </w:tc>
        <w:tc>
          <w:tcPr>
            <w:tcW w:w="3827" w:type="dxa"/>
          </w:tcPr>
          <w:p w14:paraId="50E1A4FC" w14:textId="77777777" w:rsidR="00871794" w:rsidRDefault="00871794" w:rsidP="00F53858">
            <w:pPr>
              <w:widowControl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71794" w14:paraId="46FB750B" w14:textId="77777777" w:rsidTr="00F53858">
        <w:tc>
          <w:tcPr>
            <w:tcW w:w="3969" w:type="dxa"/>
          </w:tcPr>
          <w:p w14:paraId="748303B1" w14:textId="77777777" w:rsidR="00871794" w:rsidRDefault="00871794" w:rsidP="00F53858">
            <w:pPr>
              <w:widowControl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TB </w:t>
            </w:r>
            <w:proofErr w:type="spellStart"/>
            <w:r>
              <w:rPr>
                <w:color w:val="000000"/>
              </w:rPr>
              <w:t>Pindah</w:t>
            </w:r>
            <w:proofErr w:type="spellEnd"/>
          </w:p>
        </w:tc>
        <w:tc>
          <w:tcPr>
            <w:tcW w:w="3827" w:type="dxa"/>
          </w:tcPr>
          <w:p w14:paraId="61319A5B" w14:textId="77777777" w:rsidR="00871794" w:rsidRDefault="00871794" w:rsidP="00F53858">
            <w:pPr>
              <w:widowControl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71794" w14:paraId="65BDC6B8" w14:textId="77777777" w:rsidTr="00F53858">
        <w:tc>
          <w:tcPr>
            <w:tcW w:w="3969" w:type="dxa"/>
          </w:tcPr>
          <w:p w14:paraId="37C5F49F" w14:textId="77777777" w:rsidR="00871794" w:rsidRDefault="00871794" w:rsidP="00F53858">
            <w:pPr>
              <w:widowControl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TB yang </w:t>
            </w:r>
            <w:proofErr w:type="spellStart"/>
            <w:r>
              <w:rPr>
                <w:color w:val="000000"/>
              </w:rPr>
              <w:t>diobati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setelah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putus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obat</w:t>
            </w:r>
            <w:proofErr w:type="spellEnd"/>
          </w:p>
        </w:tc>
        <w:tc>
          <w:tcPr>
            <w:tcW w:w="3827" w:type="dxa"/>
          </w:tcPr>
          <w:p w14:paraId="4046587F" w14:textId="77777777" w:rsidR="00871794" w:rsidRDefault="00871794" w:rsidP="00F53858">
            <w:pPr>
              <w:widowControl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tbl>
      <w:tblPr>
        <w:tblW w:w="5950" w:type="dxa"/>
        <w:tblInd w:w="18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835"/>
      </w:tblGrid>
      <w:tr w:rsidR="00871794" w14:paraId="30A7F644" w14:textId="77777777" w:rsidTr="00F53858">
        <w:trPr>
          <w:trHeight w:val="515"/>
        </w:trPr>
        <w:tc>
          <w:tcPr>
            <w:tcW w:w="5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D5EBB" w14:textId="77777777" w:rsidR="00871794" w:rsidRDefault="00871794" w:rsidP="00F5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60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Tipe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diagnosis TB</w:t>
            </w:r>
          </w:p>
        </w:tc>
      </w:tr>
      <w:tr w:rsidR="00871794" w14:paraId="6D752E7E" w14:textId="77777777" w:rsidTr="00F53858">
        <w:trPr>
          <w:trHeight w:val="518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F495F" w14:textId="77777777" w:rsidR="00871794" w:rsidRDefault="00871794" w:rsidP="00F5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Terkonfirmasi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bakteiologis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EA3F8" w14:textId="77777777" w:rsidR="00871794" w:rsidRDefault="00871794" w:rsidP="00F5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Terkonfirmasi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klinis</w:t>
            </w:r>
            <w:proofErr w:type="spellEnd"/>
          </w:p>
        </w:tc>
      </w:tr>
      <w:tr w:rsidR="00871794" w14:paraId="3303189C" w14:textId="77777777" w:rsidTr="00F53858">
        <w:trPr>
          <w:trHeight w:val="515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589F7" w14:textId="77777777" w:rsidR="00871794" w:rsidRDefault="00871794" w:rsidP="00F5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1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27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A9BAC" w14:textId="77777777" w:rsidR="00871794" w:rsidRPr="003D39F9" w:rsidRDefault="00871794" w:rsidP="00F5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8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11</w:t>
            </w:r>
          </w:p>
        </w:tc>
      </w:tr>
    </w:tbl>
    <w:p w14:paraId="18D3EDB8" w14:textId="77777777" w:rsidR="00871794" w:rsidRDefault="00871794" w:rsidP="008717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rPr>
          <w:rFonts w:ascii="Times" w:eastAsia="Times" w:hAnsi="Times" w:cs="Times"/>
          <w:color w:val="000000"/>
        </w:rPr>
      </w:pPr>
    </w:p>
    <w:p w14:paraId="1553658B" w14:textId="77777777" w:rsidR="00871794" w:rsidRDefault="00871794" w:rsidP="008717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 w:firstLine="720"/>
        <w:rPr>
          <w:rFonts w:ascii="Times" w:eastAsia="Times" w:hAnsi="Times" w:cs="Times"/>
          <w:color w:val="000000"/>
        </w:rPr>
      </w:pPr>
    </w:p>
    <w:p w14:paraId="3B6B33BA" w14:textId="77777777" w:rsidR="00871794" w:rsidRPr="00311326" w:rsidRDefault="00871794" w:rsidP="008717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 w:firstLine="72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Tabel 3. </w:t>
      </w:r>
      <w:proofErr w:type="spellStart"/>
      <w:r>
        <w:rPr>
          <w:rFonts w:ascii="Times" w:eastAsia="Times" w:hAnsi="Times" w:cs="Times"/>
          <w:color w:val="000000"/>
        </w:rPr>
        <w:t>Klasifikasi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pasien</w:t>
      </w:r>
      <w:proofErr w:type="spellEnd"/>
      <w:r>
        <w:rPr>
          <w:rFonts w:ascii="Times" w:eastAsia="Times" w:hAnsi="Times" w:cs="Times"/>
          <w:color w:val="000000"/>
        </w:rPr>
        <w:t xml:space="preserve"> TB </w:t>
      </w:r>
      <w:proofErr w:type="spellStart"/>
      <w:r>
        <w:rPr>
          <w:rFonts w:ascii="Times" w:eastAsia="Times" w:hAnsi="Times" w:cs="Times"/>
          <w:color w:val="000000"/>
        </w:rPr>
        <w:t>berdasarkan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lokasi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anatomi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gramStart"/>
      <w:r>
        <w:rPr>
          <w:rFonts w:ascii="Times" w:eastAsia="Times" w:hAnsi="Times" w:cs="Times"/>
          <w:color w:val="000000"/>
        </w:rPr>
        <w:t xml:space="preserve">di  </w:t>
      </w:r>
      <w:proofErr w:type="spellStart"/>
      <w:r>
        <w:rPr>
          <w:rFonts w:ascii="Times" w:eastAsia="Times" w:hAnsi="Times" w:cs="Times"/>
          <w:color w:val="000000"/>
        </w:rPr>
        <w:t>Puskesmas</w:t>
      </w:r>
      <w:proofErr w:type="spellEnd"/>
      <w:proofErr w:type="gram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Bandongani</w:t>
      </w:r>
      <w:proofErr w:type="spellEnd"/>
      <w:r>
        <w:rPr>
          <w:rFonts w:ascii="Times" w:eastAsia="Times" w:hAnsi="Times" w:cs="Times"/>
          <w:color w:val="000000"/>
        </w:rPr>
        <w:t xml:space="preserve"> Januari – </w:t>
      </w:r>
      <w:proofErr w:type="spellStart"/>
      <w:r>
        <w:rPr>
          <w:rFonts w:ascii="Times" w:eastAsia="Times" w:hAnsi="Times" w:cs="Times"/>
          <w:color w:val="000000"/>
        </w:rPr>
        <w:t>Desember</w:t>
      </w:r>
      <w:proofErr w:type="spellEnd"/>
      <w:r>
        <w:rPr>
          <w:rFonts w:ascii="Times" w:eastAsia="Times" w:hAnsi="Times" w:cs="Times"/>
          <w:color w:val="000000"/>
        </w:rPr>
        <w:t xml:space="preserve"> 2022</w:t>
      </w:r>
    </w:p>
    <w:tbl>
      <w:tblPr>
        <w:tblStyle w:val="TableGrid"/>
        <w:tblW w:w="4801" w:type="dxa"/>
        <w:tblInd w:w="2269" w:type="dxa"/>
        <w:tblLook w:val="04A0" w:firstRow="1" w:lastRow="0" w:firstColumn="1" w:lastColumn="0" w:noHBand="0" w:noVBand="1"/>
      </w:tblPr>
      <w:tblGrid>
        <w:gridCol w:w="2691"/>
        <w:gridCol w:w="2110"/>
      </w:tblGrid>
      <w:tr w:rsidR="00871794" w14:paraId="7E24F244" w14:textId="77777777" w:rsidTr="00F53858">
        <w:trPr>
          <w:trHeight w:val="411"/>
        </w:trPr>
        <w:tc>
          <w:tcPr>
            <w:tcW w:w="2691" w:type="dxa"/>
          </w:tcPr>
          <w:p w14:paraId="1AAC432F" w14:textId="77777777" w:rsidR="00871794" w:rsidRDefault="00871794" w:rsidP="00F53858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Klasifikasi</w:t>
            </w:r>
            <w:proofErr w:type="spellEnd"/>
            <w:r>
              <w:rPr>
                <w:color w:val="000000"/>
              </w:rPr>
              <w:t xml:space="preserve"> TB</w:t>
            </w:r>
          </w:p>
        </w:tc>
        <w:tc>
          <w:tcPr>
            <w:tcW w:w="2110" w:type="dxa"/>
          </w:tcPr>
          <w:p w14:paraId="5D9A2908" w14:textId="77777777" w:rsidR="00871794" w:rsidRDefault="00871794" w:rsidP="00F53858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Jumlah</w:t>
            </w:r>
            <w:proofErr w:type="spellEnd"/>
          </w:p>
        </w:tc>
      </w:tr>
      <w:tr w:rsidR="00871794" w14:paraId="75493D9E" w14:textId="77777777" w:rsidTr="00F53858">
        <w:trPr>
          <w:trHeight w:val="411"/>
        </w:trPr>
        <w:tc>
          <w:tcPr>
            <w:tcW w:w="2691" w:type="dxa"/>
          </w:tcPr>
          <w:p w14:paraId="6A6F1D27" w14:textId="77777777" w:rsidR="00871794" w:rsidRDefault="00871794" w:rsidP="00F53858">
            <w:pPr>
              <w:widowControl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TBC Paru</w:t>
            </w:r>
          </w:p>
        </w:tc>
        <w:tc>
          <w:tcPr>
            <w:tcW w:w="2110" w:type="dxa"/>
          </w:tcPr>
          <w:p w14:paraId="43BE4426" w14:textId="77777777" w:rsidR="00871794" w:rsidRDefault="00871794" w:rsidP="00F53858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871794" w14:paraId="3249CC38" w14:textId="77777777" w:rsidTr="00F53858">
        <w:trPr>
          <w:trHeight w:val="411"/>
        </w:trPr>
        <w:tc>
          <w:tcPr>
            <w:tcW w:w="2691" w:type="dxa"/>
          </w:tcPr>
          <w:p w14:paraId="15CDD21C" w14:textId="77777777" w:rsidR="00871794" w:rsidRDefault="00871794" w:rsidP="00F53858">
            <w:pPr>
              <w:widowControl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TBC </w:t>
            </w:r>
            <w:proofErr w:type="spellStart"/>
            <w:r>
              <w:rPr>
                <w:color w:val="000000"/>
              </w:rPr>
              <w:t>Ekstraparu</w:t>
            </w:r>
            <w:proofErr w:type="spellEnd"/>
          </w:p>
        </w:tc>
        <w:tc>
          <w:tcPr>
            <w:tcW w:w="2110" w:type="dxa"/>
          </w:tcPr>
          <w:p w14:paraId="14022B74" w14:textId="77777777" w:rsidR="00871794" w:rsidRDefault="00871794" w:rsidP="00F53858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14:paraId="542C5A55" w14:textId="77777777" w:rsidR="00871794" w:rsidRDefault="00871794" w:rsidP="008717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rPr>
          <w:rFonts w:ascii="Times" w:eastAsia="Times" w:hAnsi="Times" w:cs="Times"/>
          <w:color w:val="000000"/>
        </w:rPr>
      </w:pPr>
    </w:p>
    <w:p w14:paraId="44924E7D" w14:textId="77777777" w:rsidR="00871794" w:rsidRDefault="00871794" w:rsidP="008717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 w:firstLine="720"/>
        <w:rPr>
          <w:rFonts w:ascii="Times" w:eastAsia="Times" w:hAnsi="Times" w:cs="Times"/>
          <w:color w:val="000000"/>
        </w:rPr>
      </w:pPr>
    </w:p>
    <w:p w14:paraId="3BD9E28F" w14:textId="77777777" w:rsidR="00871794" w:rsidRPr="00205143" w:rsidRDefault="00871794" w:rsidP="008717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 w:firstLine="72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Tabel 4. Hasil </w:t>
      </w:r>
      <w:proofErr w:type="spellStart"/>
      <w:r>
        <w:rPr>
          <w:rFonts w:ascii="Times" w:eastAsia="Times" w:hAnsi="Times" w:cs="Times"/>
          <w:color w:val="000000"/>
        </w:rPr>
        <w:t>akhir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pengobatan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pasien</w:t>
      </w:r>
      <w:proofErr w:type="spellEnd"/>
      <w:r>
        <w:rPr>
          <w:rFonts w:ascii="Times" w:eastAsia="Times" w:hAnsi="Times" w:cs="Times"/>
          <w:color w:val="000000"/>
        </w:rPr>
        <w:t xml:space="preserve"> TB yang </w:t>
      </w:r>
      <w:proofErr w:type="spellStart"/>
      <w:r>
        <w:rPr>
          <w:rFonts w:ascii="Times" w:eastAsia="Times" w:hAnsi="Times" w:cs="Times"/>
          <w:color w:val="000000"/>
        </w:rPr>
        <w:t>selesai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berobat</w:t>
      </w:r>
      <w:proofErr w:type="spellEnd"/>
      <w:r>
        <w:rPr>
          <w:rFonts w:ascii="Times" w:eastAsia="Times" w:hAnsi="Times" w:cs="Times"/>
          <w:color w:val="000000"/>
        </w:rPr>
        <w:t xml:space="preserve"> di </w:t>
      </w:r>
      <w:proofErr w:type="spellStart"/>
      <w:r>
        <w:rPr>
          <w:rFonts w:ascii="Times" w:eastAsia="Times" w:hAnsi="Times" w:cs="Times"/>
          <w:color w:val="000000"/>
        </w:rPr>
        <w:t>Puskesmas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Bandongan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Periode</w:t>
      </w:r>
      <w:proofErr w:type="spellEnd"/>
      <w:r>
        <w:rPr>
          <w:rFonts w:ascii="Times" w:eastAsia="Times" w:hAnsi="Times" w:cs="Times"/>
          <w:color w:val="000000"/>
        </w:rPr>
        <w:t xml:space="preserve"> Januari – </w:t>
      </w:r>
      <w:proofErr w:type="spellStart"/>
      <w:r>
        <w:rPr>
          <w:rFonts w:ascii="Times" w:eastAsia="Times" w:hAnsi="Times" w:cs="Times"/>
          <w:color w:val="000000"/>
        </w:rPr>
        <w:t>Desember</w:t>
      </w:r>
      <w:proofErr w:type="spellEnd"/>
      <w:r>
        <w:rPr>
          <w:rFonts w:ascii="Times" w:eastAsia="Times" w:hAnsi="Times" w:cs="Times"/>
          <w:color w:val="000000"/>
        </w:rPr>
        <w:t xml:space="preserve"> 2022</w:t>
      </w:r>
    </w:p>
    <w:tbl>
      <w:tblPr>
        <w:tblStyle w:val="TableGrid"/>
        <w:tblW w:w="0" w:type="auto"/>
        <w:tblInd w:w="2172" w:type="dxa"/>
        <w:tblLook w:val="04A0" w:firstRow="1" w:lastRow="0" w:firstColumn="1" w:lastColumn="0" w:noHBand="0" w:noVBand="1"/>
      </w:tblPr>
      <w:tblGrid>
        <w:gridCol w:w="4060"/>
        <w:gridCol w:w="2245"/>
      </w:tblGrid>
      <w:tr w:rsidR="00871794" w14:paraId="28647C55" w14:textId="77777777" w:rsidTr="00F53858">
        <w:tc>
          <w:tcPr>
            <w:tcW w:w="4060" w:type="dxa"/>
          </w:tcPr>
          <w:p w14:paraId="30D556ED" w14:textId="77777777" w:rsidR="00871794" w:rsidRDefault="00871794" w:rsidP="00F53858">
            <w:pPr>
              <w:widowControl w:val="0"/>
              <w:spacing w:line="360" w:lineRule="auto"/>
              <w:ind w:right="1396"/>
              <w:rPr>
                <w:color w:val="000000"/>
              </w:rPr>
            </w:pPr>
            <w:r>
              <w:rPr>
                <w:color w:val="000000"/>
              </w:rPr>
              <w:t xml:space="preserve">Hasil </w:t>
            </w:r>
            <w:proofErr w:type="spellStart"/>
            <w:r>
              <w:rPr>
                <w:color w:val="000000"/>
              </w:rPr>
              <w:t>akhir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pengobatan</w:t>
            </w:r>
            <w:proofErr w:type="spellEnd"/>
          </w:p>
        </w:tc>
        <w:tc>
          <w:tcPr>
            <w:tcW w:w="1560" w:type="dxa"/>
          </w:tcPr>
          <w:p w14:paraId="037486D0" w14:textId="77777777" w:rsidR="00871794" w:rsidRDefault="00871794" w:rsidP="00F53858">
            <w:pPr>
              <w:widowControl w:val="0"/>
              <w:spacing w:line="360" w:lineRule="auto"/>
              <w:ind w:right="1396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Jumlah</w:t>
            </w:r>
            <w:proofErr w:type="spellEnd"/>
          </w:p>
        </w:tc>
      </w:tr>
      <w:tr w:rsidR="00871794" w14:paraId="0617EF95" w14:textId="77777777" w:rsidTr="00F53858">
        <w:tc>
          <w:tcPr>
            <w:tcW w:w="4060" w:type="dxa"/>
          </w:tcPr>
          <w:p w14:paraId="32028725" w14:textId="77777777" w:rsidR="00871794" w:rsidRDefault="00871794" w:rsidP="00F53858">
            <w:pPr>
              <w:widowControl w:val="0"/>
              <w:spacing w:line="360" w:lineRule="auto"/>
              <w:ind w:right="139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Sembuh</w:t>
            </w:r>
            <w:proofErr w:type="spellEnd"/>
          </w:p>
        </w:tc>
        <w:tc>
          <w:tcPr>
            <w:tcW w:w="1560" w:type="dxa"/>
          </w:tcPr>
          <w:p w14:paraId="26076E1C" w14:textId="77777777" w:rsidR="00871794" w:rsidRDefault="00871794" w:rsidP="00F53858">
            <w:pPr>
              <w:widowControl w:val="0"/>
              <w:spacing w:line="360" w:lineRule="auto"/>
              <w:ind w:right="1396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871794" w14:paraId="575B8BC7" w14:textId="77777777" w:rsidTr="00F53858">
        <w:tc>
          <w:tcPr>
            <w:tcW w:w="4060" w:type="dxa"/>
          </w:tcPr>
          <w:p w14:paraId="5F4EDE93" w14:textId="77777777" w:rsidR="00871794" w:rsidRDefault="00871794" w:rsidP="00F53858">
            <w:pPr>
              <w:widowControl w:val="0"/>
              <w:spacing w:line="360" w:lineRule="auto"/>
              <w:ind w:right="139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Lengkap</w:t>
            </w:r>
            <w:proofErr w:type="spellEnd"/>
          </w:p>
        </w:tc>
        <w:tc>
          <w:tcPr>
            <w:tcW w:w="1560" w:type="dxa"/>
          </w:tcPr>
          <w:p w14:paraId="6FBD9720" w14:textId="77777777" w:rsidR="00871794" w:rsidRDefault="00871794" w:rsidP="00F53858">
            <w:pPr>
              <w:widowControl w:val="0"/>
              <w:spacing w:line="360" w:lineRule="auto"/>
              <w:ind w:right="1396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871794" w14:paraId="4BF8D879" w14:textId="77777777" w:rsidTr="00F53858">
        <w:tc>
          <w:tcPr>
            <w:tcW w:w="4060" w:type="dxa"/>
          </w:tcPr>
          <w:p w14:paraId="6E0E3385" w14:textId="77777777" w:rsidR="00871794" w:rsidRDefault="00871794" w:rsidP="00F53858">
            <w:pPr>
              <w:widowControl w:val="0"/>
              <w:spacing w:line="360" w:lineRule="auto"/>
              <w:ind w:right="139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Gagal</w:t>
            </w:r>
            <w:proofErr w:type="spellEnd"/>
          </w:p>
        </w:tc>
        <w:tc>
          <w:tcPr>
            <w:tcW w:w="1560" w:type="dxa"/>
          </w:tcPr>
          <w:p w14:paraId="31DB7A8A" w14:textId="77777777" w:rsidR="00871794" w:rsidRDefault="00871794" w:rsidP="00F53858">
            <w:pPr>
              <w:widowControl w:val="0"/>
              <w:spacing w:line="360" w:lineRule="auto"/>
              <w:ind w:right="1396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71794" w14:paraId="4E98C168" w14:textId="77777777" w:rsidTr="00F53858">
        <w:tc>
          <w:tcPr>
            <w:tcW w:w="4060" w:type="dxa"/>
          </w:tcPr>
          <w:p w14:paraId="249579B8" w14:textId="77777777" w:rsidR="00871794" w:rsidRDefault="00871794" w:rsidP="00F53858">
            <w:pPr>
              <w:widowControl w:val="0"/>
              <w:spacing w:line="360" w:lineRule="auto"/>
              <w:ind w:right="139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Pindah</w:t>
            </w:r>
            <w:proofErr w:type="spellEnd"/>
          </w:p>
        </w:tc>
        <w:tc>
          <w:tcPr>
            <w:tcW w:w="1560" w:type="dxa"/>
          </w:tcPr>
          <w:p w14:paraId="156B4091" w14:textId="77777777" w:rsidR="00871794" w:rsidRDefault="00871794" w:rsidP="00F53858">
            <w:pPr>
              <w:widowControl w:val="0"/>
              <w:spacing w:line="360" w:lineRule="auto"/>
              <w:ind w:right="1396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71794" w14:paraId="54F89E79" w14:textId="77777777" w:rsidTr="00F53858">
        <w:tc>
          <w:tcPr>
            <w:tcW w:w="4060" w:type="dxa"/>
          </w:tcPr>
          <w:p w14:paraId="55409E9A" w14:textId="77777777" w:rsidR="00871794" w:rsidRDefault="00871794" w:rsidP="00F53858">
            <w:pPr>
              <w:widowControl w:val="0"/>
              <w:spacing w:line="360" w:lineRule="auto"/>
              <w:ind w:right="139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Meninggal</w:t>
            </w:r>
            <w:proofErr w:type="spellEnd"/>
          </w:p>
        </w:tc>
        <w:tc>
          <w:tcPr>
            <w:tcW w:w="1560" w:type="dxa"/>
          </w:tcPr>
          <w:p w14:paraId="2B116266" w14:textId="77777777" w:rsidR="00871794" w:rsidRDefault="00871794" w:rsidP="00F53858">
            <w:pPr>
              <w:widowControl w:val="0"/>
              <w:spacing w:line="360" w:lineRule="auto"/>
              <w:ind w:right="1396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71794" w14:paraId="0453A1C1" w14:textId="77777777" w:rsidTr="00F53858">
        <w:tc>
          <w:tcPr>
            <w:tcW w:w="4060" w:type="dxa"/>
          </w:tcPr>
          <w:p w14:paraId="60E4635E" w14:textId="77777777" w:rsidR="00871794" w:rsidRDefault="00871794" w:rsidP="00F53858">
            <w:pPr>
              <w:widowControl w:val="0"/>
              <w:spacing w:line="360" w:lineRule="auto"/>
              <w:ind w:right="1396"/>
              <w:rPr>
                <w:color w:val="000000"/>
              </w:rPr>
            </w:pPr>
            <w:r>
              <w:rPr>
                <w:color w:val="000000"/>
              </w:rPr>
              <w:t xml:space="preserve">Dalam </w:t>
            </w:r>
            <w:proofErr w:type="spellStart"/>
            <w:r>
              <w:rPr>
                <w:color w:val="000000"/>
              </w:rPr>
              <w:t>pengobatan</w:t>
            </w:r>
            <w:proofErr w:type="spellEnd"/>
          </w:p>
        </w:tc>
        <w:tc>
          <w:tcPr>
            <w:tcW w:w="1560" w:type="dxa"/>
          </w:tcPr>
          <w:p w14:paraId="34C4FE11" w14:textId="77777777" w:rsidR="00871794" w:rsidRDefault="00871794" w:rsidP="00F53858">
            <w:pPr>
              <w:widowControl w:val="0"/>
              <w:spacing w:line="360" w:lineRule="auto"/>
              <w:ind w:right="1396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871794" w14:paraId="7DA7CBE5" w14:textId="77777777" w:rsidTr="00F53858">
        <w:tc>
          <w:tcPr>
            <w:tcW w:w="4060" w:type="dxa"/>
          </w:tcPr>
          <w:p w14:paraId="177118D8" w14:textId="77777777" w:rsidR="00871794" w:rsidRDefault="00871794" w:rsidP="00F53858">
            <w:pPr>
              <w:widowControl w:val="0"/>
              <w:spacing w:line="360" w:lineRule="auto"/>
              <w:ind w:right="1396"/>
              <w:rPr>
                <w:color w:val="000000"/>
              </w:rPr>
            </w:pPr>
            <w:r>
              <w:rPr>
                <w:color w:val="000000"/>
              </w:rPr>
              <w:t>Total</w:t>
            </w:r>
          </w:p>
        </w:tc>
        <w:tc>
          <w:tcPr>
            <w:tcW w:w="1560" w:type="dxa"/>
          </w:tcPr>
          <w:p w14:paraId="68D2E4FE" w14:textId="77777777" w:rsidR="00871794" w:rsidRDefault="00871794" w:rsidP="00F53858">
            <w:pPr>
              <w:widowControl w:val="0"/>
              <w:spacing w:line="360" w:lineRule="auto"/>
              <w:ind w:right="1396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</w:tbl>
    <w:p w14:paraId="2946186A" w14:textId="77777777" w:rsidR="00871794" w:rsidRDefault="00871794" w:rsidP="008717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rPr>
          <w:rFonts w:ascii="Times" w:eastAsia="Times" w:hAnsi="Times" w:cs="Times"/>
          <w:color w:val="000000"/>
        </w:rPr>
      </w:pPr>
    </w:p>
    <w:p w14:paraId="012356AE" w14:textId="77777777" w:rsidR="00871794" w:rsidRPr="00205143" w:rsidRDefault="00871794" w:rsidP="008717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 w:hanging="6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Tabel 5. </w:t>
      </w:r>
      <w:proofErr w:type="spellStart"/>
      <w:r>
        <w:rPr>
          <w:rFonts w:ascii="Times" w:eastAsia="Times" w:hAnsi="Times" w:cs="Times"/>
          <w:color w:val="000000"/>
        </w:rPr>
        <w:t>Jumlah</w:t>
      </w:r>
      <w:proofErr w:type="spellEnd"/>
      <w:r>
        <w:rPr>
          <w:rFonts w:ascii="Times" w:eastAsia="Times" w:hAnsi="Times" w:cs="Times"/>
          <w:color w:val="000000"/>
        </w:rPr>
        <w:t xml:space="preserve"> PMO </w:t>
      </w:r>
      <w:proofErr w:type="spellStart"/>
      <w:r>
        <w:rPr>
          <w:rFonts w:ascii="Times" w:eastAsia="Times" w:hAnsi="Times" w:cs="Times"/>
          <w:color w:val="000000"/>
        </w:rPr>
        <w:t>Pasien</w:t>
      </w:r>
      <w:proofErr w:type="spellEnd"/>
      <w:r>
        <w:rPr>
          <w:rFonts w:ascii="Times" w:eastAsia="Times" w:hAnsi="Times" w:cs="Times"/>
          <w:color w:val="000000"/>
        </w:rPr>
        <w:t xml:space="preserve"> TB di </w:t>
      </w:r>
      <w:proofErr w:type="spellStart"/>
      <w:r>
        <w:rPr>
          <w:rFonts w:ascii="Times" w:eastAsia="Times" w:hAnsi="Times" w:cs="Times"/>
          <w:color w:val="000000"/>
        </w:rPr>
        <w:t>Puskesmas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Bandongan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Periode</w:t>
      </w:r>
      <w:proofErr w:type="spellEnd"/>
      <w:r>
        <w:rPr>
          <w:rFonts w:ascii="Times" w:eastAsia="Times" w:hAnsi="Times" w:cs="Times"/>
          <w:color w:val="000000"/>
        </w:rPr>
        <w:t xml:space="preserve"> Januari – </w:t>
      </w:r>
      <w:proofErr w:type="spellStart"/>
      <w:r>
        <w:rPr>
          <w:rFonts w:ascii="Times" w:eastAsia="Times" w:hAnsi="Times" w:cs="Times"/>
          <w:color w:val="000000"/>
        </w:rPr>
        <w:t>Desember</w:t>
      </w:r>
      <w:proofErr w:type="spellEnd"/>
      <w:r>
        <w:rPr>
          <w:rFonts w:ascii="Times" w:eastAsia="Times" w:hAnsi="Times" w:cs="Times"/>
          <w:color w:val="000000"/>
        </w:rPr>
        <w:t xml:space="preserve"> 2022</w:t>
      </w:r>
    </w:p>
    <w:tbl>
      <w:tblPr>
        <w:tblStyle w:val="TableGrid"/>
        <w:tblW w:w="0" w:type="auto"/>
        <w:tblInd w:w="1696" w:type="dxa"/>
        <w:tblLook w:val="04A0" w:firstRow="1" w:lastRow="0" w:firstColumn="1" w:lastColumn="0" w:noHBand="0" w:noVBand="1"/>
      </w:tblPr>
      <w:tblGrid>
        <w:gridCol w:w="2552"/>
        <w:gridCol w:w="1417"/>
        <w:gridCol w:w="1331"/>
        <w:gridCol w:w="1499"/>
      </w:tblGrid>
      <w:tr w:rsidR="00871794" w14:paraId="22A0C073" w14:textId="77777777" w:rsidTr="00F53858">
        <w:tc>
          <w:tcPr>
            <w:tcW w:w="2552" w:type="dxa"/>
            <w:vMerge w:val="restart"/>
          </w:tcPr>
          <w:p w14:paraId="43C0FF38" w14:textId="77777777" w:rsidR="00871794" w:rsidRDefault="00871794" w:rsidP="00F5385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Hasil Akhir Pengobatan</w:t>
            </w:r>
          </w:p>
        </w:tc>
        <w:tc>
          <w:tcPr>
            <w:tcW w:w="2748" w:type="dxa"/>
            <w:gridSpan w:val="2"/>
          </w:tcPr>
          <w:p w14:paraId="5E0BCF0D" w14:textId="77777777" w:rsidR="00871794" w:rsidRDefault="00871794" w:rsidP="00F53858">
            <w:pPr>
              <w:pStyle w:val="NormalWeb"/>
              <w:spacing w:before="0" w:beforeAutospacing="0" w:after="0" w:afterAutospacing="0" w:line="360" w:lineRule="auto"/>
              <w:jc w:val="center"/>
            </w:pPr>
            <w:r>
              <w:t>PMO</w:t>
            </w:r>
          </w:p>
        </w:tc>
        <w:tc>
          <w:tcPr>
            <w:tcW w:w="1499" w:type="dxa"/>
            <w:vMerge w:val="restart"/>
          </w:tcPr>
          <w:p w14:paraId="06130483" w14:textId="77777777" w:rsidR="00871794" w:rsidRDefault="00871794" w:rsidP="00F53858">
            <w:pPr>
              <w:pStyle w:val="NormalWeb"/>
              <w:spacing w:before="0" w:beforeAutospacing="0" w:after="0" w:afterAutospacing="0" w:line="360" w:lineRule="auto"/>
              <w:jc w:val="center"/>
            </w:pPr>
            <w:r>
              <w:t>Total</w:t>
            </w:r>
          </w:p>
        </w:tc>
      </w:tr>
      <w:tr w:rsidR="00871794" w14:paraId="747C8780" w14:textId="77777777" w:rsidTr="00F53858">
        <w:tc>
          <w:tcPr>
            <w:tcW w:w="2552" w:type="dxa"/>
            <w:vMerge/>
          </w:tcPr>
          <w:p w14:paraId="0C03D1B9" w14:textId="77777777" w:rsidR="00871794" w:rsidRDefault="00871794" w:rsidP="00F53858">
            <w:pPr>
              <w:pStyle w:val="NormalWeb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1417" w:type="dxa"/>
          </w:tcPr>
          <w:p w14:paraId="099166CD" w14:textId="77777777" w:rsidR="00871794" w:rsidRDefault="00871794" w:rsidP="00F5385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Ada</w:t>
            </w:r>
          </w:p>
        </w:tc>
        <w:tc>
          <w:tcPr>
            <w:tcW w:w="1331" w:type="dxa"/>
          </w:tcPr>
          <w:p w14:paraId="2A21699E" w14:textId="77777777" w:rsidR="00871794" w:rsidRDefault="00871794" w:rsidP="00F5385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Tidak Ada</w:t>
            </w:r>
          </w:p>
        </w:tc>
        <w:tc>
          <w:tcPr>
            <w:tcW w:w="1499" w:type="dxa"/>
            <w:vMerge/>
          </w:tcPr>
          <w:p w14:paraId="5EDD8D24" w14:textId="77777777" w:rsidR="00871794" w:rsidRDefault="00871794" w:rsidP="00F53858">
            <w:pPr>
              <w:pStyle w:val="NormalWeb"/>
              <w:spacing w:before="0" w:beforeAutospacing="0" w:after="0" w:afterAutospacing="0" w:line="360" w:lineRule="auto"/>
              <w:jc w:val="center"/>
            </w:pPr>
          </w:p>
        </w:tc>
      </w:tr>
      <w:tr w:rsidR="00871794" w14:paraId="23108A83" w14:textId="77777777" w:rsidTr="00F53858">
        <w:tc>
          <w:tcPr>
            <w:tcW w:w="2552" w:type="dxa"/>
          </w:tcPr>
          <w:p w14:paraId="68672924" w14:textId="77777777" w:rsidR="00871794" w:rsidRDefault="00871794" w:rsidP="00F5385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Sembuh</w:t>
            </w:r>
          </w:p>
        </w:tc>
        <w:tc>
          <w:tcPr>
            <w:tcW w:w="1417" w:type="dxa"/>
          </w:tcPr>
          <w:p w14:paraId="58A23CCB" w14:textId="77777777" w:rsidR="00871794" w:rsidRDefault="00871794" w:rsidP="00F5385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9</w:t>
            </w:r>
          </w:p>
        </w:tc>
        <w:tc>
          <w:tcPr>
            <w:tcW w:w="1331" w:type="dxa"/>
          </w:tcPr>
          <w:p w14:paraId="6303151B" w14:textId="77777777" w:rsidR="00871794" w:rsidRDefault="00871794" w:rsidP="00F5385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0</w:t>
            </w:r>
          </w:p>
        </w:tc>
        <w:tc>
          <w:tcPr>
            <w:tcW w:w="1499" w:type="dxa"/>
          </w:tcPr>
          <w:p w14:paraId="084D9317" w14:textId="77777777" w:rsidR="00871794" w:rsidRDefault="00871794" w:rsidP="00F53858">
            <w:pPr>
              <w:pStyle w:val="NormalWeb"/>
              <w:spacing w:before="0" w:beforeAutospacing="0" w:after="0" w:afterAutospacing="0" w:line="360" w:lineRule="auto"/>
              <w:jc w:val="center"/>
            </w:pPr>
            <w:r>
              <w:t>9</w:t>
            </w:r>
          </w:p>
        </w:tc>
      </w:tr>
      <w:tr w:rsidR="00871794" w14:paraId="048187F9" w14:textId="77777777" w:rsidTr="00F53858">
        <w:tc>
          <w:tcPr>
            <w:tcW w:w="2552" w:type="dxa"/>
          </w:tcPr>
          <w:p w14:paraId="4C9E7D0F" w14:textId="77777777" w:rsidR="00871794" w:rsidRDefault="00871794" w:rsidP="00F5385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Lengkap</w:t>
            </w:r>
          </w:p>
        </w:tc>
        <w:tc>
          <w:tcPr>
            <w:tcW w:w="1417" w:type="dxa"/>
          </w:tcPr>
          <w:p w14:paraId="77308E80" w14:textId="77777777" w:rsidR="00871794" w:rsidRDefault="00871794" w:rsidP="00F5385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19</w:t>
            </w:r>
          </w:p>
        </w:tc>
        <w:tc>
          <w:tcPr>
            <w:tcW w:w="1331" w:type="dxa"/>
          </w:tcPr>
          <w:p w14:paraId="1CD7AD7A" w14:textId="77777777" w:rsidR="00871794" w:rsidRDefault="00871794" w:rsidP="00F5385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0</w:t>
            </w:r>
          </w:p>
        </w:tc>
        <w:tc>
          <w:tcPr>
            <w:tcW w:w="1499" w:type="dxa"/>
          </w:tcPr>
          <w:p w14:paraId="1926E73B" w14:textId="77777777" w:rsidR="00871794" w:rsidRDefault="00871794" w:rsidP="00F53858">
            <w:pPr>
              <w:pStyle w:val="NormalWeb"/>
              <w:spacing w:before="0" w:beforeAutospacing="0" w:after="0" w:afterAutospacing="0" w:line="360" w:lineRule="auto"/>
              <w:jc w:val="center"/>
            </w:pPr>
            <w:r>
              <w:t>19</w:t>
            </w:r>
          </w:p>
        </w:tc>
      </w:tr>
      <w:tr w:rsidR="00871794" w14:paraId="6DFD09F1" w14:textId="77777777" w:rsidTr="00F53858">
        <w:tc>
          <w:tcPr>
            <w:tcW w:w="2552" w:type="dxa"/>
          </w:tcPr>
          <w:p w14:paraId="7849FE25" w14:textId="77777777" w:rsidR="00871794" w:rsidRDefault="00871794" w:rsidP="00F5385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Gagal</w:t>
            </w:r>
          </w:p>
        </w:tc>
        <w:tc>
          <w:tcPr>
            <w:tcW w:w="1417" w:type="dxa"/>
          </w:tcPr>
          <w:p w14:paraId="49A7D577" w14:textId="77777777" w:rsidR="00871794" w:rsidRDefault="00871794" w:rsidP="00F5385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0</w:t>
            </w:r>
          </w:p>
        </w:tc>
        <w:tc>
          <w:tcPr>
            <w:tcW w:w="1331" w:type="dxa"/>
          </w:tcPr>
          <w:p w14:paraId="46B5122B" w14:textId="77777777" w:rsidR="00871794" w:rsidRDefault="00871794" w:rsidP="00F5385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0</w:t>
            </w:r>
          </w:p>
        </w:tc>
        <w:tc>
          <w:tcPr>
            <w:tcW w:w="1499" w:type="dxa"/>
          </w:tcPr>
          <w:p w14:paraId="2B86D097" w14:textId="77777777" w:rsidR="00871794" w:rsidRDefault="00871794" w:rsidP="00F53858">
            <w:pPr>
              <w:pStyle w:val="NormalWeb"/>
              <w:spacing w:before="0" w:beforeAutospacing="0" w:after="0" w:afterAutospacing="0" w:line="360" w:lineRule="auto"/>
              <w:jc w:val="center"/>
            </w:pPr>
            <w:r>
              <w:t>0</w:t>
            </w:r>
          </w:p>
        </w:tc>
      </w:tr>
      <w:tr w:rsidR="00871794" w14:paraId="2776F6BB" w14:textId="77777777" w:rsidTr="00F53858">
        <w:tc>
          <w:tcPr>
            <w:tcW w:w="2552" w:type="dxa"/>
          </w:tcPr>
          <w:p w14:paraId="1F7361A2" w14:textId="77777777" w:rsidR="00871794" w:rsidRDefault="00871794" w:rsidP="00F5385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 xml:space="preserve">Pindah </w:t>
            </w:r>
          </w:p>
        </w:tc>
        <w:tc>
          <w:tcPr>
            <w:tcW w:w="1417" w:type="dxa"/>
          </w:tcPr>
          <w:p w14:paraId="287539BA" w14:textId="77777777" w:rsidR="00871794" w:rsidRDefault="00871794" w:rsidP="00F5385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0</w:t>
            </w:r>
          </w:p>
        </w:tc>
        <w:tc>
          <w:tcPr>
            <w:tcW w:w="1331" w:type="dxa"/>
          </w:tcPr>
          <w:p w14:paraId="34345F0D" w14:textId="77777777" w:rsidR="00871794" w:rsidRDefault="00871794" w:rsidP="00F5385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0</w:t>
            </w:r>
          </w:p>
        </w:tc>
        <w:tc>
          <w:tcPr>
            <w:tcW w:w="1499" w:type="dxa"/>
          </w:tcPr>
          <w:p w14:paraId="582F3E54" w14:textId="77777777" w:rsidR="00871794" w:rsidRDefault="00871794" w:rsidP="00F53858">
            <w:pPr>
              <w:pStyle w:val="NormalWeb"/>
              <w:spacing w:before="0" w:beforeAutospacing="0" w:after="0" w:afterAutospacing="0" w:line="360" w:lineRule="auto"/>
              <w:jc w:val="center"/>
            </w:pPr>
            <w:r>
              <w:t>0</w:t>
            </w:r>
          </w:p>
        </w:tc>
      </w:tr>
      <w:tr w:rsidR="00871794" w14:paraId="3A4229C9" w14:textId="77777777" w:rsidTr="00F53858">
        <w:tc>
          <w:tcPr>
            <w:tcW w:w="2552" w:type="dxa"/>
          </w:tcPr>
          <w:p w14:paraId="19E43216" w14:textId="77777777" w:rsidR="00871794" w:rsidRDefault="00871794" w:rsidP="00F5385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Meninggal</w:t>
            </w:r>
          </w:p>
        </w:tc>
        <w:tc>
          <w:tcPr>
            <w:tcW w:w="1417" w:type="dxa"/>
          </w:tcPr>
          <w:p w14:paraId="62623AC6" w14:textId="77777777" w:rsidR="00871794" w:rsidRDefault="00871794" w:rsidP="00F5385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1</w:t>
            </w:r>
          </w:p>
        </w:tc>
        <w:tc>
          <w:tcPr>
            <w:tcW w:w="1331" w:type="dxa"/>
          </w:tcPr>
          <w:p w14:paraId="6D75B464" w14:textId="77777777" w:rsidR="00871794" w:rsidRDefault="00871794" w:rsidP="00F5385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0</w:t>
            </w:r>
          </w:p>
        </w:tc>
        <w:tc>
          <w:tcPr>
            <w:tcW w:w="1499" w:type="dxa"/>
          </w:tcPr>
          <w:p w14:paraId="579640D6" w14:textId="77777777" w:rsidR="00871794" w:rsidRDefault="00871794" w:rsidP="00F53858">
            <w:pPr>
              <w:pStyle w:val="NormalWeb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</w:tr>
      <w:tr w:rsidR="00871794" w14:paraId="0F4F7432" w14:textId="77777777" w:rsidTr="00F53858">
        <w:tc>
          <w:tcPr>
            <w:tcW w:w="2552" w:type="dxa"/>
          </w:tcPr>
          <w:p w14:paraId="1749C7E8" w14:textId="77777777" w:rsidR="00871794" w:rsidRDefault="00871794" w:rsidP="00F5385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Dalam pengobatan</w:t>
            </w:r>
          </w:p>
        </w:tc>
        <w:tc>
          <w:tcPr>
            <w:tcW w:w="1417" w:type="dxa"/>
          </w:tcPr>
          <w:p w14:paraId="0486D87D" w14:textId="77777777" w:rsidR="00871794" w:rsidRDefault="00871794" w:rsidP="00F5385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9</w:t>
            </w:r>
          </w:p>
        </w:tc>
        <w:tc>
          <w:tcPr>
            <w:tcW w:w="1331" w:type="dxa"/>
          </w:tcPr>
          <w:p w14:paraId="442BF8A5" w14:textId="77777777" w:rsidR="00871794" w:rsidRDefault="00871794" w:rsidP="00F5385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0</w:t>
            </w:r>
          </w:p>
        </w:tc>
        <w:tc>
          <w:tcPr>
            <w:tcW w:w="1499" w:type="dxa"/>
          </w:tcPr>
          <w:p w14:paraId="65EEA57C" w14:textId="77777777" w:rsidR="00871794" w:rsidRDefault="00871794" w:rsidP="00F53858">
            <w:pPr>
              <w:pStyle w:val="NormalWeb"/>
              <w:spacing w:before="0" w:beforeAutospacing="0" w:after="0" w:afterAutospacing="0" w:line="360" w:lineRule="auto"/>
              <w:jc w:val="center"/>
            </w:pPr>
            <w:r>
              <w:t>9</w:t>
            </w:r>
          </w:p>
        </w:tc>
      </w:tr>
      <w:tr w:rsidR="00871794" w14:paraId="47CD41CD" w14:textId="77777777" w:rsidTr="00F53858">
        <w:tc>
          <w:tcPr>
            <w:tcW w:w="2552" w:type="dxa"/>
          </w:tcPr>
          <w:p w14:paraId="76295616" w14:textId="77777777" w:rsidR="00871794" w:rsidRDefault="00871794" w:rsidP="00F5385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Total</w:t>
            </w:r>
          </w:p>
        </w:tc>
        <w:tc>
          <w:tcPr>
            <w:tcW w:w="1417" w:type="dxa"/>
          </w:tcPr>
          <w:p w14:paraId="2AD8857A" w14:textId="77777777" w:rsidR="00871794" w:rsidRDefault="00871794" w:rsidP="00F5385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38</w:t>
            </w:r>
          </w:p>
        </w:tc>
        <w:tc>
          <w:tcPr>
            <w:tcW w:w="1331" w:type="dxa"/>
          </w:tcPr>
          <w:p w14:paraId="4F8559FC" w14:textId="77777777" w:rsidR="00871794" w:rsidRDefault="00871794" w:rsidP="00F5385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0</w:t>
            </w:r>
          </w:p>
        </w:tc>
        <w:tc>
          <w:tcPr>
            <w:tcW w:w="1499" w:type="dxa"/>
          </w:tcPr>
          <w:p w14:paraId="49D9E905" w14:textId="77777777" w:rsidR="00871794" w:rsidRDefault="00871794" w:rsidP="00F53858">
            <w:pPr>
              <w:pStyle w:val="NormalWeb"/>
              <w:spacing w:before="0" w:beforeAutospacing="0" w:after="0" w:afterAutospacing="0" w:line="360" w:lineRule="auto"/>
              <w:jc w:val="center"/>
            </w:pPr>
            <w:r>
              <w:t>38</w:t>
            </w:r>
          </w:p>
        </w:tc>
      </w:tr>
    </w:tbl>
    <w:p w14:paraId="28623F46" w14:textId="77777777" w:rsidR="00871794" w:rsidRDefault="00871794" w:rsidP="008717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rPr>
          <w:rFonts w:ascii="Times" w:eastAsia="Times" w:hAnsi="Times" w:cs="Times"/>
          <w:color w:val="000000"/>
        </w:rPr>
      </w:pPr>
    </w:p>
    <w:p w14:paraId="5C222630" w14:textId="77777777" w:rsidR="00871794" w:rsidRDefault="00871794" w:rsidP="008717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right="4" w:hanging="6"/>
        <w:rPr>
          <w:rFonts w:ascii="Times" w:eastAsia="Times" w:hAnsi="Times" w:cs="Times"/>
          <w:color w:val="000000"/>
        </w:rPr>
      </w:pPr>
    </w:p>
    <w:p w14:paraId="251FDD66" w14:textId="77777777" w:rsidR="00871794" w:rsidRDefault="00871794" w:rsidP="008717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right="4" w:hanging="6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Tabel 6. </w:t>
      </w:r>
      <w:proofErr w:type="spellStart"/>
      <w:r>
        <w:rPr>
          <w:rFonts w:ascii="Times" w:eastAsia="Times" w:hAnsi="Times" w:cs="Times"/>
          <w:color w:val="000000"/>
        </w:rPr>
        <w:t>Perhitungan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Indikator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Capaian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Pasien</w:t>
      </w:r>
      <w:proofErr w:type="spellEnd"/>
      <w:r>
        <w:rPr>
          <w:rFonts w:ascii="Times" w:eastAsia="Times" w:hAnsi="Times" w:cs="Times"/>
          <w:color w:val="000000"/>
        </w:rPr>
        <w:t xml:space="preserve"> TB di </w:t>
      </w:r>
      <w:proofErr w:type="spellStart"/>
      <w:r>
        <w:rPr>
          <w:rFonts w:ascii="Times" w:eastAsia="Times" w:hAnsi="Times" w:cs="Times"/>
          <w:color w:val="000000"/>
        </w:rPr>
        <w:t>Puskesmas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Bandongan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Periode</w:t>
      </w:r>
      <w:proofErr w:type="spellEnd"/>
      <w:r>
        <w:rPr>
          <w:rFonts w:ascii="Times" w:eastAsia="Times" w:hAnsi="Times" w:cs="Times"/>
          <w:color w:val="000000"/>
        </w:rPr>
        <w:t xml:space="preserve"> Januari – </w:t>
      </w:r>
      <w:proofErr w:type="spellStart"/>
      <w:r>
        <w:rPr>
          <w:rFonts w:ascii="Times" w:eastAsia="Times" w:hAnsi="Times" w:cs="Times"/>
          <w:color w:val="000000"/>
        </w:rPr>
        <w:t>Desember</w:t>
      </w:r>
      <w:proofErr w:type="spellEnd"/>
      <w:r>
        <w:rPr>
          <w:rFonts w:ascii="Times" w:eastAsia="Times" w:hAnsi="Times" w:cs="Times"/>
          <w:color w:val="000000"/>
        </w:rPr>
        <w:t xml:space="preserve"> 2022</w:t>
      </w:r>
    </w:p>
    <w:tbl>
      <w:tblPr>
        <w:tblStyle w:val="TableGrid"/>
        <w:tblpPr w:leftFromText="180" w:rightFromText="180" w:vertAnchor="text" w:horzAnchor="margin" w:tblpXSpec="right" w:tblpY="198"/>
        <w:tblW w:w="7997" w:type="dxa"/>
        <w:tblLook w:val="04A0" w:firstRow="1" w:lastRow="0" w:firstColumn="1" w:lastColumn="0" w:noHBand="0" w:noVBand="1"/>
      </w:tblPr>
      <w:tblGrid>
        <w:gridCol w:w="1499"/>
        <w:gridCol w:w="2244"/>
        <w:gridCol w:w="1277"/>
        <w:gridCol w:w="2977"/>
      </w:tblGrid>
      <w:tr w:rsidR="00871794" w14:paraId="62A29F96" w14:textId="77777777" w:rsidTr="00F53858">
        <w:tc>
          <w:tcPr>
            <w:tcW w:w="1499" w:type="dxa"/>
          </w:tcPr>
          <w:p w14:paraId="527D635A" w14:textId="77777777" w:rsidR="00871794" w:rsidRDefault="00871794" w:rsidP="00F53858">
            <w:pPr>
              <w:widowControl w:val="0"/>
              <w:spacing w:line="360" w:lineRule="auto"/>
              <w:ind w:right="51"/>
              <w:jc w:val="both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Variabel</w:t>
            </w:r>
            <w:proofErr w:type="spellEnd"/>
          </w:p>
        </w:tc>
        <w:tc>
          <w:tcPr>
            <w:tcW w:w="2244" w:type="dxa"/>
          </w:tcPr>
          <w:p w14:paraId="2F59509C" w14:textId="77777777" w:rsidR="00871794" w:rsidRDefault="00871794" w:rsidP="00F53858">
            <w:pPr>
              <w:widowControl w:val="0"/>
              <w:spacing w:line="360" w:lineRule="auto"/>
              <w:ind w:right="51"/>
              <w:jc w:val="both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Indikator</w:t>
            </w:r>
            <w:proofErr w:type="spellEnd"/>
          </w:p>
        </w:tc>
        <w:tc>
          <w:tcPr>
            <w:tcW w:w="1277" w:type="dxa"/>
          </w:tcPr>
          <w:p w14:paraId="10762D24" w14:textId="77777777" w:rsidR="00871794" w:rsidRDefault="00871794" w:rsidP="00F53858">
            <w:pPr>
              <w:widowControl w:val="0"/>
              <w:spacing w:line="360" w:lineRule="auto"/>
              <w:ind w:right="51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Target</w:t>
            </w:r>
          </w:p>
        </w:tc>
        <w:tc>
          <w:tcPr>
            <w:tcW w:w="2977" w:type="dxa"/>
          </w:tcPr>
          <w:p w14:paraId="20AE87F6" w14:textId="77777777" w:rsidR="00871794" w:rsidRDefault="00871794" w:rsidP="00F53858">
            <w:pPr>
              <w:widowControl w:val="0"/>
              <w:spacing w:line="360" w:lineRule="auto"/>
              <w:ind w:right="51"/>
              <w:jc w:val="both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Pencapaian</w:t>
            </w:r>
            <w:proofErr w:type="spellEnd"/>
          </w:p>
        </w:tc>
      </w:tr>
      <w:tr w:rsidR="00871794" w14:paraId="0121ED4D" w14:textId="77777777" w:rsidTr="00F53858">
        <w:tc>
          <w:tcPr>
            <w:tcW w:w="1499" w:type="dxa"/>
          </w:tcPr>
          <w:p w14:paraId="13D138AD" w14:textId="77777777" w:rsidR="00871794" w:rsidRDefault="00871794" w:rsidP="00F53858">
            <w:pPr>
              <w:widowControl w:val="0"/>
              <w:spacing w:line="360" w:lineRule="auto"/>
              <w:ind w:right="51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lastRenderedPageBreak/>
              <w:t>CNR</w:t>
            </w:r>
          </w:p>
        </w:tc>
        <w:tc>
          <w:tcPr>
            <w:tcW w:w="2244" w:type="dxa"/>
          </w:tcPr>
          <w:p w14:paraId="5C781000" w14:textId="77777777" w:rsidR="00871794" w:rsidRDefault="00871794" w:rsidP="00F53858">
            <w:pPr>
              <w:widowControl w:val="0"/>
              <w:spacing w:line="360" w:lineRule="auto"/>
              <w:ind w:right="51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38/61.812 x 100.000 = 61.47</w:t>
            </w:r>
          </w:p>
        </w:tc>
        <w:tc>
          <w:tcPr>
            <w:tcW w:w="1277" w:type="dxa"/>
          </w:tcPr>
          <w:p w14:paraId="050AB0F6" w14:textId="77777777" w:rsidR="00871794" w:rsidRDefault="00871794" w:rsidP="00F53858">
            <w:pPr>
              <w:widowControl w:val="0"/>
              <w:spacing w:line="360" w:lineRule="auto"/>
              <w:ind w:right="51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</w:t>
            </w:r>
          </w:p>
        </w:tc>
        <w:tc>
          <w:tcPr>
            <w:tcW w:w="2977" w:type="dxa"/>
          </w:tcPr>
          <w:p w14:paraId="0633827F" w14:textId="77777777" w:rsidR="00871794" w:rsidRDefault="00871794" w:rsidP="00F53858">
            <w:pPr>
              <w:widowControl w:val="0"/>
              <w:spacing w:line="360" w:lineRule="auto"/>
              <w:ind w:right="51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Tidak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dapat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nilai</w:t>
            </w:r>
            <w:proofErr w:type="spellEnd"/>
          </w:p>
        </w:tc>
      </w:tr>
      <w:tr w:rsidR="00871794" w14:paraId="62C48EE3" w14:textId="77777777" w:rsidTr="00F53858">
        <w:tc>
          <w:tcPr>
            <w:tcW w:w="1499" w:type="dxa"/>
          </w:tcPr>
          <w:p w14:paraId="0D994811" w14:textId="77777777" w:rsidR="00871794" w:rsidRDefault="00871794" w:rsidP="00F53858">
            <w:pPr>
              <w:widowControl w:val="0"/>
              <w:spacing w:line="360" w:lineRule="auto"/>
              <w:ind w:right="51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SC</w:t>
            </w:r>
          </w:p>
        </w:tc>
        <w:tc>
          <w:tcPr>
            <w:tcW w:w="2244" w:type="dxa"/>
          </w:tcPr>
          <w:p w14:paraId="4C6E6448" w14:textId="77777777" w:rsidR="00871794" w:rsidRDefault="00871794" w:rsidP="00F53858">
            <w:pPr>
              <w:widowControl w:val="0"/>
              <w:spacing w:line="360" w:lineRule="auto"/>
              <w:ind w:right="51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27/38x100% = 71%</w:t>
            </w:r>
          </w:p>
        </w:tc>
        <w:tc>
          <w:tcPr>
            <w:tcW w:w="1277" w:type="dxa"/>
          </w:tcPr>
          <w:p w14:paraId="4209F4A9" w14:textId="77777777" w:rsidR="00871794" w:rsidRDefault="00871794" w:rsidP="00F53858">
            <w:pPr>
              <w:widowControl w:val="0"/>
              <w:spacing w:line="360" w:lineRule="auto"/>
              <w:ind w:right="51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90%</w:t>
            </w:r>
          </w:p>
        </w:tc>
        <w:tc>
          <w:tcPr>
            <w:tcW w:w="2977" w:type="dxa"/>
          </w:tcPr>
          <w:p w14:paraId="12FBD91B" w14:textId="77777777" w:rsidR="00871794" w:rsidRDefault="00871794" w:rsidP="00F53858">
            <w:pPr>
              <w:widowControl w:val="0"/>
              <w:spacing w:line="360" w:lineRule="auto"/>
              <w:ind w:right="51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Tidak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tercapai</w:t>
            </w:r>
            <w:proofErr w:type="spellEnd"/>
          </w:p>
        </w:tc>
      </w:tr>
    </w:tbl>
    <w:p w14:paraId="29AA8F81" w14:textId="77777777" w:rsidR="00871794" w:rsidRDefault="00871794" w:rsidP="008717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91"/>
        <w:rPr>
          <w:rFonts w:ascii="Times" w:eastAsia="Times" w:hAnsi="Times" w:cs="Times"/>
          <w:color w:val="000000"/>
        </w:rPr>
      </w:pPr>
    </w:p>
    <w:p w14:paraId="0F501711" w14:textId="77777777" w:rsidR="00871794" w:rsidRDefault="00871794" w:rsidP="008717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right="-91"/>
        <w:rPr>
          <w:rFonts w:ascii="Times" w:eastAsia="Times" w:hAnsi="Times" w:cs="Times"/>
          <w:color w:val="000000"/>
        </w:rPr>
      </w:pPr>
    </w:p>
    <w:p w14:paraId="0E919A6E" w14:textId="77777777" w:rsidR="00871794" w:rsidRDefault="00871794" w:rsidP="008717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right="-91"/>
        <w:rPr>
          <w:rFonts w:ascii="Times" w:eastAsia="Times" w:hAnsi="Times" w:cs="Times"/>
          <w:color w:val="000000"/>
        </w:rPr>
      </w:pPr>
    </w:p>
    <w:p w14:paraId="02DE2ABB" w14:textId="77777777" w:rsidR="00871794" w:rsidRDefault="00871794" w:rsidP="008717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right="-91"/>
        <w:rPr>
          <w:rFonts w:ascii="Times" w:eastAsia="Times" w:hAnsi="Times" w:cs="Times"/>
          <w:color w:val="000000"/>
        </w:rPr>
      </w:pPr>
    </w:p>
    <w:p w14:paraId="201A0753" w14:textId="77777777" w:rsidR="00871794" w:rsidRDefault="00871794" w:rsidP="008717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right="-91"/>
        <w:rPr>
          <w:rFonts w:ascii="Times" w:eastAsia="Times" w:hAnsi="Times" w:cs="Times"/>
          <w:color w:val="000000"/>
        </w:rPr>
      </w:pPr>
    </w:p>
    <w:p w14:paraId="2197C842" w14:textId="77777777" w:rsidR="00871794" w:rsidRDefault="00871794" w:rsidP="008717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right="-91"/>
        <w:rPr>
          <w:rFonts w:ascii="Times" w:eastAsia="Times" w:hAnsi="Times" w:cs="Times"/>
          <w:color w:val="000000"/>
        </w:rPr>
      </w:pPr>
    </w:p>
    <w:p w14:paraId="56EA52EF" w14:textId="77777777" w:rsidR="00871794" w:rsidRDefault="00871794" w:rsidP="008717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right="-91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Gambar 1. Angka </w:t>
      </w:r>
      <w:proofErr w:type="spellStart"/>
      <w:r>
        <w:rPr>
          <w:rFonts w:ascii="Times" w:eastAsia="Times" w:hAnsi="Times" w:cs="Times"/>
          <w:color w:val="000000"/>
        </w:rPr>
        <w:t>Notifikasi</w:t>
      </w:r>
      <w:proofErr w:type="spellEnd"/>
      <w:r>
        <w:rPr>
          <w:rFonts w:ascii="Times" w:eastAsia="Times" w:hAnsi="Times" w:cs="Times"/>
          <w:color w:val="000000"/>
        </w:rPr>
        <w:t xml:space="preserve"> Kasus </w:t>
      </w:r>
      <w:proofErr w:type="spellStart"/>
      <w:r>
        <w:rPr>
          <w:rFonts w:ascii="Times" w:eastAsia="Times" w:hAnsi="Times" w:cs="Times"/>
          <w:color w:val="000000"/>
        </w:rPr>
        <w:t>Tuberkulosis</w:t>
      </w:r>
      <w:proofErr w:type="spellEnd"/>
      <w:r>
        <w:rPr>
          <w:rFonts w:ascii="Times" w:eastAsia="Times" w:hAnsi="Times" w:cs="Times"/>
          <w:color w:val="000000"/>
        </w:rPr>
        <w:t xml:space="preserve"> per 100.000 </w:t>
      </w:r>
      <w:proofErr w:type="spellStart"/>
      <w:r>
        <w:rPr>
          <w:rFonts w:ascii="Times" w:eastAsia="Times" w:hAnsi="Times" w:cs="Times"/>
          <w:color w:val="000000"/>
        </w:rPr>
        <w:t>penduduk</w:t>
      </w:r>
      <w:proofErr w:type="spellEnd"/>
      <w:r>
        <w:rPr>
          <w:rFonts w:ascii="Times" w:eastAsia="Times" w:hAnsi="Times" w:cs="Times"/>
          <w:color w:val="000000"/>
        </w:rPr>
        <w:t xml:space="preserve"> di </w:t>
      </w:r>
      <w:proofErr w:type="spellStart"/>
      <w:r>
        <w:rPr>
          <w:rFonts w:ascii="Times" w:eastAsia="Times" w:hAnsi="Times" w:cs="Times"/>
          <w:color w:val="000000"/>
        </w:rPr>
        <w:t>Puskesmas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Bandongan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Tahun</w:t>
      </w:r>
      <w:proofErr w:type="spellEnd"/>
      <w:r>
        <w:rPr>
          <w:rFonts w:ascii="Times" w:eastAsia="Times" w:hAnsi="Times" w:cs="Times"/>
          <w:color w:val="000000"/>
        </w:rPr>
        <w:t xml:space="preserve"> 2021-20</w:t>
      </w:r>
    </w:p>
    <w:p w14:paraId="767C752F" w14:textId="77777777" w:rsidR="00871794" w:rsidRDefault="00871794" w:rsidP="008717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right="-91"/>
        <w:rPr>
          <w:rFonts w:ascii="Times" w:eastAsia="Times" w:hAnsi="Times" w:cs="Times"/>
          <w:color w:val="000000"/>
        </w:rPr>
      </w:pPr>
      <w:r>
        <w:rPr>
          <w:b/>
          <w:bCs/>
          <w:noProof/>
        </w:rPr>
        <w:drawing>
          <wp:inline distT="0" distB="0" distL="0" distR="0" wp14:anchorId="65CC40F5" wp14:editId="67E4F2EF">
            <wp:extent cx="5359400" cy="2565400"/>
            <wp:effectExtent l="0" t="0" r="0" b="0"/>
            <wp:docPr id="1" name="Gambar 1" descr="A graph with a blue lin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mbar 1" descr="A graph with a blue line and black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88E87" w14:textId="77777777" w:rsidR="00871794" w:rsidRDefault="00871794" w:rsidP="008717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right="-91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Gambar 2. Angka </w:t>
      </w:r>
      <w:proofErr w:type="spellStart"/>
      <w:r>
        <w:rPr>
          <w:rFonts w:ascii="Times" w:eastAsia="Times" w:hAnsi="Times" w:cs="Times"/>
          <w:color w:val="000000"/>
        </w:rPr>
        <w:t>Keberhasilan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Pengobatan</w:t>
      </w:r>
      <w:proofErr w:type="spellEnd"/>
      <w:r>
        <w:rPr>
          <w:rFonts w:ascii="Times" w:eastAsia="Times" w:hAnsi="Times" w:cs="Times"/>
          <w:color w:val="000000"/>
        </w:rPr>
        <w:t xml:space="preserve"> di </w:t>
      </w:r>
      <w:proofErr w:type="spellStart"/>
      <w:r>
        <w:rPr>
          <w:rFonts w:ascii="Times" w:eastAsia="Times" w:hAnsi="Times" w:cs="Times"/>
          <w:color w:val="000000"/>
        </w:rPr>
        <w:t>Puskesmas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Bandongan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Tahun</w:t>
      </w:r>
      <w:proofErr w:type="spellEnd"/>
      <w:r>
        <w:rPr>
          <w:rFonts w:ascii="Times" w:eastAsia="Times" w:hAnsi="Times" w:cs="Times"/>
          <w:color w:val="000000"/>
        </w:rPr>
        <w:t xml:space="preserve"> 2021-2022</w:t>
      </w:r>
    </w:p>
    <w:p w14:paraId="20708DAA" w14:textId="77777777" w:rsidR="00871794" w:rsidRDefault="00871794" w:rsidP="00871794">
      <w:r>
        <w:rPr>
          <w:b/>
          <w:bCs/>
          <w:noProof/>
        </w:rPr>
        <w:lastRenderedPageBreak/>
        <w:drawing>
          <wp:inline distT="0" distB="0" distL="0" distR="0" wp14:anchorId="5548A54C" wp14:editId="5EFA32B8">
            <wp:extent cx="5181600" cy="2933700"/>
            <wp:effectExtent l="0" t="0" r="0" b="0"/>
            <wp:docPr id="3" name="Gambar 3" descr="A graph with numbers and a b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ambar 3" descr="A graph with numbers and a ba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76437" w14:textId="77777777" w:rsidR="00871794" w:rsidRDefault="00871794" w:rsidP="008717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335" w:firstLine="709"/>
        <w:jc w:val="both"/>
        <w:rPr>
          <w:rFonts w:ascii="TimesNewRomanPSMT" w:hAnsi="TimesNewRomanPSMT"/>
        </w:rPr>
      </w:pPr>
      <w:r>
        <w:rPr>
          <w:rFonts w:ascii="Times" w:eastAsia="Times" w:hAnsi="Times" w:cs="Times"/>
          <w:color w:val="000000"/>
        </w:rPr>
        <w:tab/>
        <w:t xml:space="preserve">Pada </w:t>
      </w:r>
      <w:proofErr w:type="spellStart"/>
      <w:r>
        <w:rPr>
          <w:rFonts w:ascii="Times" w:eastAsia="Times" w:hAnsi="Times" w:cs="Times"/>
          <w:color w:val="000000"/>
        </w:rPr>
        <w:t>pelaksanaannya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penjaringan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kasus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terduga</w:t>
      </w:r>
      <w:proofErr w:type="spellEnd"/>
      <w:r>
        <w:rPr>
          <w:rFonts w:ascii="Times" w:eastAsia="Times" w:hAnsi="Times" w:cs="Times"/>
          <w:color w:val="000000"/>
        </w:rPr>
        <w:t xml:space="preserve"> TB Pada </w:t>
      </w:r>
      <w:proofErr w:type="spellStart"/>
      <w:r>
        <w:rPr>
          <w:rFonts w:ascii="Times" w:eastAsia="Times" w:hAnsi="Times" w:cs="Times"/>
          <w:color w:val="000000"/>
        </w:rPr>
        <w:t>periode</w:t>
      </w:r>
      <w:proofErr w:type="spellEnd"/>
      <w:r>
        <w:rPr>
          <w:rFonts w:ascii="Times" w:eastAsia="Times" w:hAnsi="Times" w:cs="Times"/>
          <w:color w:val="000000"/>
        </w:rPr>
        <w:t xml:space="preserve"> Januari – </w:t>
      </w:r>
      <w:proofErr w:type="spellStart"/>
      <w:r>
        <w:rPr>
          <w:rFonts w:ascii="Times" w:eastAsia="Times" w:hAnsi="Times" w:cs="Times"/>
          <w:color w:val="000000"/>
        </w:rPr>
        <w:t>Desember</w:t>
      </w:r>
      <w:proofErr w:type="spellEnd"/>
      <w:r>
        <w:rPr>
          <w:rFonts w:ascii="Times" w:eastAsia="Times" w:hAnsi="Times" w:cs="Times"/>
          <w:color w:val="000000"/>
        </w:rPr>
        <w:t xml:space="preserve"> 2022 </w:t>
      </w:r>
      <w:proofErr w:type="spellStart"/>
      <w:r>
        <w:rPr>
          <w:rFonts w:ascii="Times" w:eastAsia="Times" w:hAnsi="Times" w:cs="Times"/>
          <w:color w:val="000000"/>
        </w:rPr>
        <w:t>belum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mencapai</w:t>
      </w:r>
      <w:proofErr w:type="spellEnd"/>
      <w:r>
        <w:rPr>
          <w:rFonts w:ascii="Times" w:eastAsia="Times" w:hAnsi="Times" w:cs="Times"/>
          <w:color w:val="000000"/>
        </w:rPr>
        <w:t xml:space="preserve"> target </w:t>
      </w:r>
      <w:proofErr w:type="spellStart"/>
      <w:r>
        <w:rPr>
          <w:rFonts w:ascii="Times" w:eastAsia="Times" w:hAnsi="Times" w:cs="Times"/>
          <w:color w:val="000000"/>
        </w:rPr>
        <w:t>karena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kurangnya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kegiatan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penjaringan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terduga</w:t>
      </w:r>
      <w:proofErr w:type="spellEnd"/>
      <w:r>
        <w:rPr>
          <w:rFonts w:ascii="Times" w:eastAsia="Times" w:hAnsi="Times" w:cs="Times"/>
          <w:color w:val="000000"/>
        </w:rPr>
        <w:t xml:space="preserve"> TB yang </w:t>
      </w:r>
      <w:proofErr w:type="spellStart"/>
      <w:r>
        <w:rPr>
          <w:rFonts w:ascii="Times" w:eastAsia="Times" w:hAnsi="Times" w:cs="Times"/>
          <w:color w:val="000000"/>
        </w:rPr>
        <w:t>disebabkan</w:t>
      </w:r>
      <w:proofErr w:type="spellEnd"/>
      <w:r>
        <w:rPr>
          <w:rFonts w:ascii="Times" w:eastAsia="Times" w:hAnsi="Times" w:cs="Times"/>
          <w:color w:val="000000"/>
        </w:rPr>
        <w:t xml:space="preserve"> oleh pandemic </w:t>
      </w:r>
      <w:proofErr w:type="spellStart"/>
      <w:r>
        <w:rPr>
          <w:rFonts w:ascii="Times" w:eastAsia="Times" w:hAnsi="Times" w:cs="Times"/>
          <w:color w:val="000000"/>
        </w:rPr>
        <w:t>awal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tahun</w:t>
      </w:r>
      <w:proofErr w:type="spellEnd"/>
      <w:r>
        <w:rPr>
          <w:rFonts w:ascii="Times" w:eastAsia="Times" w:hAnsi="Times" w:cs="Times"/>
          <w:color w:val="000000"/>
        </w:rPr>
        <w:t xml:space="preserve">, </w:t>
      </w:r>
      <w:proofErr w:type="spellStart"/>
      <w:r>
        <w:rPr>
          <w:rFonts w:ascii="Times" w:eastAsia="Times" w:hAnsi="Times" w:cs="Times"/>
          <w:color w:val="000000"/>
        </w:rPr>
        <w:t>kurangnya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tenaga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manusia</w:t>
      </w:r>
      <w:proofErr w:type="spellEnd"/>
      <w:r>
        <w:rPr>
          <w:rFonts w:ascii="Times" w:eastAsia="Times" w:hAnsi="Times" w:cs="Times"/>
          <w:color w:val="000000"/>
        </w:rPr>
        <w:t xml:space="preserve"> untuk </w:t>
      </w:r>
      <w:proofErr w:type="spellStart"/>
      <w:r>
        <w:rPr>
          <w:rFonts w:ascii="Times" w:eastAsia="Times" w:hAnsi="Times" w:cs="Times"/>
          <w:color w:val="000000"/>
        </w:rPr>
        <w:t>melakukan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penjaringan</w:t>
      </w:r>
      <w:proofErr w:type="spellEnd"/>
      <w:r>
        <w:rPr>
          <w:rFonts w:ascii="Times" w:eastAsia="Times" w:hAnsi="Times" w:cs="Times"/>
          <w:color w:val="000000"/>
        </w:rPr>
        <w:t xml:space="preserve"> ke </w:t>
      </w:r>
      <w:proofErr w:type="spellStart"/>
      <w:r>
        <w:rPr>
          <w:rFonts w:ascii="Times" w:eastAsia="Times" w:hAnsi="Times" w:cs="Times"/>
          <w:color w:val="000000"/>
        </w:rPr>
        <w:t>tempat-tempat</w:t>
      </w:r>
      <w:proofErr w:type="spellEnd"/>
      <w:r>
        <w:rPr>
          <w:rFonts w:ascii="Times" w:eastAsia="Times" w:hAnsi="Times" w:cs="Times"/>
          <w:color w:val="000000"/>
        </w:rPr>
        <w:t xml:space="preserve"> yang </w:t>
      </w:r>
      <w:proofErr w:type="spellStart"/>
      <w:r>
        <w:rPr>
          <w:rFonts w:ascii="Times" w:eastAsia="Times" w:hAnsi="Times" w:cs="Times"/>
          <w:color w:val="000000"/>
        </w:rPr>
        <w:t>investigasi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kontak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dengan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pasien</w:t>
      </w:r>
      <w:proofErr w:type="spellEnd"/>
      <w:r>
        <w:rPr>
          <w:rFonts w:ascii="Times" w:eastAsia="Times" w:hAnsi="Times" w:cs="Times"/>
          <w:color w:val="000000"/>
        </w:rPr>
        <w:t xml:space="preserve"> TB </w:t>
      </w:r>
      <w:proofErr w:type="spellStart"/>
      <w:r>
        <w:rPr>
          <w:rFonts w:ascii="Times" w:eastAsia="Times" w:hAnsi="Times" w:cs="Times"/>
          <w:color w:val="000000"/>
        </w:rPr>
        <w:t>tinggi</w:t>
      </w:r>
      <w:proofErr w:type="spellEnd"/>
      <w:r>
        <w:rPr>
          <w:rFonts w:ascii="Times" w:eastAsia="Times" w:hAnsi="Times" w:cs="Times"/>
          <w:color w:val="000000"/>
        </w:rPr>
        <w:t xml:space="preserve">, </w:t>
      </w:r>
      <w:proofErr w:type="spellStart"/>
      <w:r>
        <w:rPr>
          <w:rFonts w:ascii="Times" w:eastAsia="Times" w:hAnsi="Times" w:cs="Times"/>
          <w:color w:val="000000"/>
        </w:rPr>
        <w:t>serta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kurangnya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kesadaran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masyaraka</w:t>
      </w:r>
      <w:proofErr w:type="spellEnd"/>
      <w:r>
        <w:rPr>
          <w:rFonts w:ascii="Times" w:eastAsia="Times" w:hAnsi="Times" w:cs="Times"/>
          <w:color w:val="000000"/>
        </w:rPr>
        <w:t xml:space="preserve"> untuk </w:t>
      </w:r>
      <w:proofErr w:type="spellStart"/>
      <w:r>
        <w:rPr>
          <w:rFonts w:ascii="Times" w:eastAsia="Times" w:hAnsi="Times" w:cs="Times"/>
          <w:color w:val="000000"/>
        </w:rPr>
        <w:t>memeriksakan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diri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bila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ada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gejala</w:t>
      </w:r>
      <w:proofErr w:type="spellEnd"/>
      <w:r>
        <w:rPr>
          <w:rFonts w:ascii="Times" w:eastAsia="Times" w:hAnsi="Times" w:cs="Times"/>
          <w:color w:val="000000"/>
        </w:rPr>
        <w:t xml:space="preserve"> dan factor </w:t>
      </w:r>
      <w:proofErr w:type="spellStart"/>
      <w:r>
        <w:rPr>
          <w:rFonts w:ascii="Times" w:eastAsia="Times" w:hAnsi="Times" w:cs="Times"/>
          <w:color w:val="000000"/>
        </w:rPr>
        <w:t>resiko</w:t>
      </w:r>
      <w:proofErr w:type="spellEnd"/>
      <w:r>
        <w:rPr>
          <w:rFonts w:ascii="Times" w:eastAsia="Times" w:hAnsi="Times" w:cs="Times"/>
          <w:color w:val="000000"/>
        </w:rPr>
        <w:t xml:space="preserve"> TB. </w:t>
      </w:r>
      <w:proofErr w:type="spellStart"/>
      <w:r>
        <w:rPr>
          <w:rFonts w:ascii="Times" w:eastAsia="Times" w:hAnsi="Times" w:cs="Times"/>
          <w:color w:val="000000"/>
        </w:rPr>
        <w:t>Jumlah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kasus</w:t>
      </w:r>
      <w:proofErr w:type="spellEnd"/>
      <w:r>
        <w:rPr>
          <w:rFonts w:ascii="Times" w:eastAsia="Times" w:hAnsi="Times" w:cs="Times"/>
          <w:color w:val="000000"/>
        </w:rPr>
        <w:t xml:space="preserve"> TB </w:t>
      </w:r>
      <w:proofErr w:type="spellStart"/>
      <w:r>
        <w:rPr>
          <w:rFonts w:ascii="Times" w:eastAsia="Times" w:hAnsi="Times" w:cs="Times"/>
          <w:color w:val="000000"/>
        </w:rPr>
        <w:t>sebanyak</w:t>
      </w:r>
      <w:proofErr w:type="spellEnd"/>
      <w:r>
        <w:rPr>
          <w:rFonts w:ascii="Times" w:eastAsia="Times" w:hAnsi="Times" w:cs="Times"/>
          <w:color w:val="000000"/>
        </w:rPr>
        <w:t xml:space="preserve"> 38 </w:t>
      </w:r>
      <w:proofErr w:type="spellStart"/>
      <w:r>
        <w:rPr>
          <w:rFonts w:ascii="Times" w:eastAsia="Times" w:hAnsi="Times" w:cs="Times"/>
          <w:color w:val="000000"/>
        </w:rPr>
        <w:t>kasus</w:t>
      </w:r>
      <w:proofErr w:type="spellEnd"/>
      <w:r>
        <w:rPr>
          <w:rFonts w:ascii="Times" w:eastAsia="Times" w:hAnsi="Times" w:cs="Times"/>
          <w:color w:val="000000"/>
        </w:rPr>
        <w:t xml:space="preserve"> TB Baru yang </w:t>
      </w:r>
      <w:proofErr w:type="spellStart"/>
      <w:r>
        <w:rPr>
          <w:rFonts w:ascii="Times" w:eastAsia="Times" w:hAnsi="Times" w:cs="Times"/>
          <w:color w:val="000000"/>
        </w:rPr>
        <w:t>diantaranya</w:t>
      </w:r>
      <w:proofErr w:type="spellEnd"/>
      <w:r>
        <w:rPr>
          <w:rFonts w:ascii="Times" w:eastAsia="Times" w:hAnsi="Times" w:cs="Times"/>
          <w:color w:val="000000"/>
        </w:rPr>
        <w:t xml:space="preserve"> 27 </w:t>
      </w:r>
      <w:proofErr w:type="spellStart"/>
      <w:r>
        <w:rPr>
          <w:rFonts w:ascii="Times" w:eastAsia="Times" w:hAnsi="Times" w:cs="Times"/>
          <w:color w:val="000000"/>
        </w:rPr>
        <w:t>pasien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positif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terkonfirmasi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bakteriologis</w:t>
      </w:r>
      <w:proofErr w:type="spellEnd"/>
      <w:r>
        <w:rPr>
          <w:rFonts w:ascii="Times" w:eastAsia="Times" w:hAnsi="Times" w:cs="Times"/>
          <w:color w:val="000000"/>
        </w:rPr>
        <w:t xml:space="preserve"> dan 11 </w:t>
      </w:r>
      <w:proofErr w:type="spellStart"/>
      <w:r>
        <w:rPr>
          <w:rFonts w:ascii="Times" w:eastAsia="Times" w:hAnsi="Times" w:cs="Times"/>
          <w:color w:val="000000"/>
        </w:rPr>
        <w:t>pasien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terkonfirmasi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klinis</w:t>
      </w:r>
      <w:proofErr w:type="spellEnd"/>
      <w:r>
        <w:rPr>
          <w:rFonts w:ascii="Times" w:eastAsia="Times" w:hAnsi="Times" w:cs="Times"/>
          <w:color w:val="000000"/>
        </w:rPr>
        <w:t xml:space="preserve">. </w:t>
      </w:r>
      <w:r w:rsidRPr="00D77832">
        <w:rPr>
          <w:rFonts w:ascii="TimesNewRomanPSMT" w:hAnsi="TimesNewRomanPSMT"/>
        </w:rPr>
        <w:t xml:space="preserve">Dari total </w:t>
      </w:r>
      <w:r w:rsidRPr="00D77832">
        <w:rPr>
          <w:rFonts w:ascii="TimesNewRomanPSMT" w:hAnsi="TimesNewRomanPSMT"/>
          <w:shd w:val="clear" w:color="auto" w:fill="FFFFFF"/>
        </w:rPr>
        <w:t>3</w:t>
      </w:r>
      <w:r>
        <w:rPr>
          <w:rFonts w:ascii="TimesNewRomanPSMT" w:hAnsi="TimesNewRomanPSMT"/>
          <w:shd w:val="clear" w:color="auto" w:fill="FFFFFF"/>
        </w:rPr>
        <w:t>8</w:t>
      </w:r>
      <w:r w:rsidRPr="00D77832">
        <w:rPr>
          <w:rFonts w:ascii="TimesNewRomanPSMT" w:hAnsi="TimesNewRomanPSMT"/>
          <w:shd w:val="clear" w:color="auto" w:fill="FFFFFF"/>
        </w:rPr>
        <w:t xml:space="preserve"> </w:t>
      </w:r>
      <w:proofErr w:type="spellStart"/>
      <w:r w:rsidRPr="00D77832">
        <w:rPr>
          <w:rFonts w:ascii="TimesNewRomanPSMT" w:hAnsi="TimesNewRomanPSMT"/>
          <w:shd w:val="clear" w:color="auto" w:fill="FFFFFF"/>
        </w:rPr>
        <w:t>pasien</w:t>
      </w:r>
      <w:proofErr w:type="spellEnd"/>
      <w:r w:rsidRPr="00D77832">
        <w:rPr>
          <w:rFonts w:ascii="TimesNewRomanPSMT" w:hAnsi="TimesNewRomanPSMT"/>
          <w:shd w:val="clear" w:color="auto" w:fill="FFFFFF"/>
        </w:rPr>
        <w:t xml:space="preserve"> </w:t>
      </w:r>
      <w:r w:rsidRPr="00D77832">
        <w:rPr>
          <w:rFonts w:ascii="TimesNewRomanPSMT" w:hAnsi="TimesNewRomanPSMT"/>
        </w:rPr>
        <w:t xml:space="preserve">yang </w:t>
      </w:r>
      <w:proofErr w:type="spellStart"/>
      <w:r w:rsidRPr="00D77832">
        <w:rPr>
          <w:rFonts w:ascii="TimesNewRomanPSMT" w:hAnsi="TimesNewRomanPSMT"/>
        </w:rPr>
        <w:t>berobat</w:t>
      </w:r>
      <w:proofErr w:type="spellEnd"/>
      <w:r w:rsidRPr="00D77832">
        <w:rPr>
          <w:rFonts w:ascii="TimesNewRomanPSMT" w:hAnsi="TimesNewRomanPSMT"/>
        </w:rPr>
        <w:t xml:space="preserve"> di </w:t>
      </w:r>
      <w:proofErr w:type="spellStart"/>
      <w:r w:rsidRPr="00D77832">
        <w:rPr>
          <w:rFonts w:ascii="TimesNewRomanPSMT" w:hAnsi="TimesNewRomanPSMT"/>
        </w:rPr>
        <w:t>Puskesmas</w:t>
      </w:r>
      <w:proofErr w:type="spellEnd"/>
      <w:r w:rsidRPr="00D77832">
        <w:rPr>
          <w:rFonts w:ascii="TimesNewRomanPSMT" w:hAnsi="TimesNewRomanPSMT"/>
        </w:rPr>
        <w:t xml:space="preserve"> </w:t>
      </w:r>
      <w:proofErr w:type="spellStart"/>
      <w:r w:rsidRPr="00D77832">
        <w:rPr>
          <w:rFonts w:ascii="TimesNewRomanPSMT" w:hAnsi="TimesNewRomanPSMT"/>
        </w:rPr>
        <w:t>Kecamatan</w:t>
      </w:r>
      <w:proofErr w:type="spellEnd"/>
      <w:r w:rsidRPr="00D77832">
        <w:rPr>
          <w:rFonts w:ascii="TimesNewRomanPSMT" w:hAnsi="TimesNewRomanPSMT"/>
        </w:rPr>
        <w:t xml:space="preserve"> </w:t>
      </w:r>
      <w:proofErr w:type="spellStart"/>
      <w:r w:rsidRPr="00D77832">
        <w:rPr>
          <w:rFonts w:ascii="TimesNewRomanPSMT" w:hAnsi="TimesNewRomanPSMT"/>
        </w:rPr>
        <w:t>Bandongan</w:t>
      </w:r>
      <w:proofErr w:type="spellEnd"/>
      <w:r w:rsidRPr="00D77832">
        <w:rPr>
          <w:rFonts w:ascii="TimesNewRomanPSMT" w:hAnsi="TimesNewRomanPSMT"/>
        </w:rPr>
        <w:t xml:space="preserve">, </w:t>
      </w:r>
      <w:proofErr w:type="spellStart"/>
      <w:r w:rsidRPr="00D77832">
        <w:rPr>
          <w:rFonts w:ascii="TimesNewRomanPSMT" w:hAnsi="TimesNewRomanPSMT"/>
        </w:rPr>
        <w:t>seluruhnya</w:t>
      </w:r>
      <w:proofErr w:type="spellEnd"/>
      <w:r w:rsidRPr="00D77832">
        <w:rPr>
          <w:rFonts w:ascii="TimesNewRomanPSMT" w:hAnsi="TimesNewRomanPSMT"/>
        </w:rPr>
        <w:t xml:space="preserve"> </w:t>
      </w:r>
      <w:proofErr w:type="spellStart"/>
      <w:r w:rsidRPr="00D77832">
        <w:rPr>
          <w:rFonts w:ascii="TimesNewRomanPSMT" w:hAnsi="TimesNewRomanPSMT"/>
        </w:rPr>
        <w:t>yaitu</w:t>
      </w:r>
      <w:proofErr w:type="spellEnd"/>
      <w:r w:rsidRPr="00D77832">
        <w:rPr>
          <w:rFonts w:ascii="TimesNewRomanPSMT" w:hAnsi="TimesNewRomanPSMT"/>
        </w:rPr>
        <w:t xml:space="preserve"> </w:t>
      </w:r>
      <w:proofErr w:type="spellStart"/>
      <w:r w:rsidRPr="00D77832">
        <w:rPr>
          <w:rFonts w:ascii="TimesNewRomanPSMT" w:hAnsi="TimesNewRomanPSMT"/>
        </w:rPr>
        <w:t>sebanyak</w:t>
      </w:r>
      <w:proofErr w:type="spellEnd"/>
      <w:r w:rsidRPr="00D77832">
        <w:rPr>
          <w:rFonts w:ascii="TimesNewRomanPSMT" w:hAnsi="TimesNewRomanPSMT"/>
        </w:rPr>
        <w:t xml:space="preserve"> 3</w:t>
      </w:r>
      <w:r>
        <w:rPr>
          <w:rFonts w:ascii="TimesNewRomanPSMT" w:hAnsi="TimesNewRomanPSMT"/>
        </w:rPr>
        <w:t>8</w:t>
      </w:r>
      <w:r w:rsidRPr="00D77832">
        <w:rPr>
          <w:rFonts w:ascii="TimesNewRomanPSMT" w:hAnsi="TimesNewRomanPSMT"/>
        </w:rPr>
        <w:t xml:space="preserve"> </w:t>
      </w:r>
      <w:proofErr w:type="spellStart"/>
      <w:r w:rsidRPr="00D77832">
        <w:rPr>
          <w:rFonts w:ascii="TimesNewRomanPSMT" w:hAnsi="TimesNewRomanPSMT"/>
        </w:rPr>
        <w:t>pasien</w:t>
      </w:r>
      <w:proofErr w:type="spellEnd"/>
      <w:r w:rsidRPr="00D77832">
        <w:rPr>
          <w:rFonts w:ascii="TimesNewRomanPSMT" w:hAnsi="TimesNewRomanPSMT"/>
        </w:rPr>
        <w:t xml:space="preserve"> (100%) </w:t>
      </w:r>
      <w:proofErr w:type="spellStart"/>
      <w:r w:rsidRPr="00D77832">
        <w:rPr>
          <w:rFonts w:ascii="TimesNewRomanPSMT" w:hAnsi="TimesNewRomanPSMT"/>
        </w:rPr>
        <w:t>memiliki</w:t>
      </w:r>
      <w:proofErr w:type="spellEnd"/>
      <w:r w:rsidRPr="00D77832">
        <w:rPr>
          <w:rFonts w:ascii="TimesNewRomanPSMT" w:hAnsi="TimesNewRomanPSMT"/>
        </w:rPr>
        <w:t xml:space="preserve"> </w:t>
      </w:r>
      <w:proofErr w:type="spellStart"/>
      <w:r w:rsidRPr="00D77832">
        <w:rPr>
          <w:rFonts w:ascii="TimesNewRomanPSMT" w:hAnsi="TimesNewRomanPSMT"/>
        </w:rPr>
        <w:t>pengawas</w:t>
      </w:r>
      <w:proofErr w:type="spellEnd"/>
      <w:r w:rsidRPr="00D77832">
        <w:rPr>
          <w:rFonts w:ascii="TimesNewRomanPSMT" w:hAnsi="TimesNewRomanPSMT"/>
        </w:rPr>
        <w:t xml:space="preserve"> </w:t>
      </w:r>
      <w:proofErr w:type="spellStart"/>
      <w:r w:rsidRPr="00D77832">
        <w:rPr>
          <w:rFonts w:ascii="TimesNewRomanPSMT" w:hAnsi="TimesNewRomanPSMT"/>
        </w:rPr>
        <w:t>menelan</w:t>
      </w:r>
      <w:proofErr w:type="spellEnd"/>
      <w:r w:rsidRPr="00D77832">
        <w:rPr>
          <w:rFonts w:ascii="TimesNewRomanPSMT" w:hAnsi="TimesNewRomanPSMT"/>
        </w:rPr>
        <w:t xml:space="preserve"> </w:t>
      </w:r>
      <w:proofErr w:type="spellStart"/>
      <w:r w:rsidRPr="00D77832">
        <w:rPr>
          <w:rFonts w:ascii="TimesNewRomanPSMT" w:hAnsi="TimesNewRomanPSMT"/>
        </w:rPr>
        <w:t>obat</w:t>
      </w:r>
      <w:proofErr w:type="spellEnd"/>
      <w:r w:rsidRPr="00D77832">
        <w:rPr>
          <w:rFonts w:ascii="TimesNewRomanPSMT" w:hAnsi="TimesNewRomanPSMT"/>
        </w:rPr>
        <w:t xml:space="preserve"> (PMO). PMO </w:t>
      </w:r>
      <w:proofErr w:type="spellStart"/>
      <w:r w:rsidRPr="00D77832">
        <w:rPr>
          <w:rFonts w:ascii="TimesNewRomanPSMT" w:hAnsi="TimesNewRomanPSMT"/>
        </w:rPr>
        <w:t>ditentukan</w:t>
      </w:r>
      <w:proofErr w:type="spellEnd"/>
      <w:r w:rsidRPr="00D77832">
        <w:rPr>
          <w:rFonts w:ascii="TimesNewRomanPSMT" w:hAnsi="TimesNewRomanPSMT"/>
        </w:rPr>
        <w:t xml:space="preserve"> </w:t>
      </w:r>
      <w:proofErr w:type="spellStart"/>
      <w:r w:rsidRPr="00D77832">
        <w:rPr>
          <w:rFonts w:ascii="TimesNewRomanPSMT" w:hAnsi="TimesNewRomanPSMT"/>
        </w:rPr>
        <w:t>bersama</w:t>
      </w:r>
      <w:proofErr w:type="spellEnd"/>
      <w:r w:rsidRPr="00D77832">
        <w:rPr>
          <w:rFonts w:ascii="TimesNewRomanPSMT" w:hAnsi="TimesNewRomanPSMT"/>
        </w:rPr>
        <w:t xml:space="preserve"> </w:t>
      </w:r>
      <w:proofErr w:type="spellStart"/>
      <w:r w:rsidRPr="00D77832">
        <w:rPr>
          <w:rFonts w:ascii="TimesNewRomanPSMT" w:hAnsi="TimesNewRomanPSMT"/>
        </w:rPr>
        <w:t>dengan</w:t>
      </w:r>
      <w:proofErr w:type="spellEnd"/>
      <w:r w:rsidRPr="00D77832">
        <w:rPr>
          <w:rFonts w:ascii="TimesNewRomanPSMT" w:hAnsi="TimesNewRomanPSMT"/>
        </w:rPr>
        <w:t xml:space="preserve"> </w:t>
      </w:r>
      <w:proofErr w:type="spellStart"/>
      <w:r w:rsidRPr="00D77832">
        <w:rPr>
          <w:rFonts w:ascii="TimesNewRomanPSMT" w:hAnsi="TimesNewRomanPSMT"/>
        </w:rPr>
        <w:t>pasien</w:t>
      </w:r>
      <w:proofErr w:type="spellEnd"/>
      <w:r w:rsidRPr="00D77832">
        <w:rPr>
          <w:rFonts w:ascii="TimesNewRomanPSMT" w:hAnsi="TimesNewRomanPSMT"/>
        </w:rPr>
        <w:t xml:space="preserve">, </w:t>
      </w:r>
      <w:proofErr w:type="spellStart"/>
      <w:r w:rsidRPr="00D77832">
        <w:rPr>
          <w:rFonts w:ascii="TimesNewRomanPSMT" w:hAnsi="TimesNewRomanPSMT"/>
        </w:rPr>
        <w:t>biasanya</w:t>
      </w:r>
      <w:proofErr w:type="spellEnd"/>
      <w:r w:rsidRPr="00D77832">
        <w:rPr>
          <w:rFonts w:ascii="TimesNewRomanPSMT" w:hAnsi="TimesNewRomanPSMT"/>
        </w:rPr>
        <w:t xml:space="preserve"> </w:t>
      </w:r>
      <w:proofErr w:type="spellStart"/>
      <w:r w:rsidRPr="00D77832">
        <w:rPr>
          <w:rFonts w:ascii="TimesNewRomanPSMT" w:hAnsi="TimesNewRomanPSMT"/>
        </w:rPr>
        <w:t>adalah</w:t>
      </w:r>
      <w:proofErr w:type="spellEnd"/>
      <w:r w:rsidRPr="00D77832">
        <w:rPr>
          <w:rFonts w:ascii="TimesNewRomanPSMT" w:hAnsi="TimesNewRomanPSMT"/>
        </w:rPr>
        <w:t xml:space="preserve"> orang yang </w:t>
      </w:r>
      <w:proofErr w:type="spellStart"/>
      <w:r w:rsidRPr="00D77832">
        <w:rPr>
          <w:rFonts w:ascii="TimesNewRomanPSMT" w:hAnsi="TimesNewRomanPSMT"/>
        </w:rPr>
        <w:t>tinggal</w:t>
      </w:r>
      <w:proofErr w:type="spellEnd"/>
      <w:r w:rsidRPr="00D77832">
        <w:rPr>
          <w:rFonts w:ascii="TimesNewRomanPSMT" w:hAnsi="TimesNewRomanPSMT"/>
        </w:rPr>
        <w:t xml:space="preserve"> </w:t>
      </w:r>
      <w:proofErr w:type="spellStart"/>
      <w:r w:rsidRPr="00D77832">
        <w:rPr>
          <w:rFonts w:ascii="TimesNewRomanPSMT" w:hAnsi="TimesNewRomanPSMT"/>
        </w:rPr>
        <w:t>serumah</w:t>
      </w:r>
      <w:proofErr w:type="spellEnd"/>
      <w:r w:rsidRPr="00D77832">
        <w:rPr>
          <w:rFonts w:ascii="TimesNewRomanPSMT" w:hAnsi="TimesNewRomanPSMT"/>
        </w:rPr>
        <w:t xml:space="preserve"> </w:t>
      </w:r>
      <w:proofErr w:type="spellStart"/>
      <w:r w:rsidRPr="00D77832">
        <w:rPr>
          <w:rFonts w:ascii="TimesNewRomanPSMT" w:hAnsi="TimesNewRomanPSMT"/>
        </w:rPr>
        <w:t>dengan</w:t>
      </w:r>
      <w:proofErr w:type="spellEnd"/>
      <w:r w:rsidRPr="00D77832">
        <w:rPr>
          <w:rFonts w:ascii="TimesNewRomanPSMT" w:hAnsi="TimesNewRomanPSMT"/>
        </w:rPr>
        <w:t xml:space="preserve"> </w:t>
      </w:r>
      <w:proofErr w:type="spellStart"/>
      <w:r w:rsidRPr="00D77832">
        <w:rPr>
          <w:rFonts w:ascii="TimesNewRomanPSMT" w:hAnsi="TimesNewRomanPSMT"/>
        </w:rPr>
        <w:t>pasien</w:t>
      </w:r>
      <w:proofErr w:type="spellEnd"/>
      <w:r w:rsidRPr="00D77832">
        <w:rPr>
          <w:rFonts w:ascii="TimesNewRomanPSMT" w:hAnsi="TimesNewRomanPSMT"/>
        </w:rPr>
        <w:t xml:space="preserve"> </w:t>
      </w:r>
      <w:proofErr w:type="spellStart"/>
      <w:r w:rsidRPr="00D77832">
        <w:rPr>
          <w:rFonts w:ascii="TimesNewRomanPSMT" w:hAnsi="TimesNewRomanPSMT"/>
        </w:rPr>
        <w:t>atau</w:t>
      </w:r>
      <w:proofErr w:type="spellEnd"/>
      <w:r w:rsidRPr="00D77832">
        <w:rPr>
          <w:rFonts w:ascii="TimesNewRomanPSMT" w:hAnsi="TimesNewRomanPSMT"/>
        </w:rPr>
        <w:t xml:space="preserve"> orang </w:t>
      </w:r>
      <w:proofErr w:type="spellStart"/>
      <w:r w:rsidRPr="00D77832">
        <w:rPr>
          <w:rFonts w:ascii="TimesNewRomanPSMT" w:hAnsi="TimesNewRomanPSMT"/>
        </w:rPr>
        <w:t>terdekat</w:t>
      </w:r>
      <w:proofErr w:type="spellEnd"/>
      <w:r w:rsidRPr="00D77832">
        <w:rPr>
          <w:rFonts w:ascii="TimesNewRomanPSMT" w:hAnsi="TimesNewRomanPSMT"/>
        </w:rPr>
        <w:t xml:space="preserve"> </w:t>
      </w:r>
      <w:proofErr w:type="spellStart"/>
      <w:r w:rsidRPr="00D77832">
        <w:rPr>
          <w:rFonts w:ascii="TimesNewRomanPSMT" w:hAnsi="TimesNewRomanPSMT"/>
        </w:rPr>
        <w:t>pasien</w:t>
      </w:r>
      <w:proofErr w:type="spellEnd"/>
      <w:r w:rsidRPr="00D77832">
        <w:rPr>
          <w:rFonts w:ascii="TimesNewRomanPSMT" w:hAnsi="TimesNewRomanPSMT"/>
        </w:rPr>
        <w:t xml:space="preserve"> </w:t>
      </w:r>
      <w:proofErr w:type="spellStart"/>
      <w:r w:rsidRPr="00D77832">
        <w:rPr>
          <w:rFonts w:ascii="TimesNewRomanPSMT" w:hAnsi="TimesNewRomanPSMT"/>
        </w:rPr>
        <w:t>seperti</w:t>
      </w:r>
      <w:proofErr w:type="spellEnd"/>
      <w:r w:rsidRPr="00D77832">
        <w:rPr>
          <w:rFonts w:ascii="TimesNewRomanPSMT" w:hAnsi="TimesNewRomanPSMT"/>
        </w:rPr>
        <w:t xml:space="preserve"> orang </w:t>
      </w:r>
      <w:proofErr w:type="spellStart"/>
      <w:r w:rsidRPr="00D77832">
        <w:rPr>
          <w:rFonts w:ascii="TimesNewRomanPSMT" w:hAnsi="TimesNewRomanPSMT"/>
        </w:rPr>
        <w:t>tua</w:t>
      </w:r>
      <w:proofErr w:type="spellEnd"/>
      <w:r w:rsidRPr="00D77832">
        <w:rPr>
          <w:rFonts w:ascii="TimesNewRomanPSMT" w:hAnsi="TimesNewRomanPSMT"/>
        </w:rPr>
        <w:t xml:space="preserve">, </w:t>
      </w:r>
      <w:proofErr w:type="spellStart"/>
      <w:r w:rsidRPr="00D77832">
        <w:rPr>
          <w:rFonts w:ascii="TimesNewRomanPSMT" w:hAnsi="TimesNewRomanPSMT"/>
        </w:rPr>
        <w:t>suami</w:t>
      </w:r>
      <w:proofErr w:type="spellEnd"/>
      <w:r w:rsidRPr="00D77832">
        <w:rPr>
          <w:rFonts w:ascii="TimesNewRomanPSMT" w:hAnsi="TimesNewRomanPSMT"/>
        </w:rPr>
        <w:t xml:space="preserve">, </w:t>
      </w:r>
      <w:proofErr w:type="spellStart"/>
      <w:r w:rsidRPr="00D77832">
        <w:rPr>
          <w:rFonts w:ascii="TimesNewRomanPSMT" w:hAnsi="TimesNewRomanPSMT"/>
        </w:rPr>
        <w:t>maupun</w:t>
      </w:r>
      <w:proofErr w:type="spellEnd"/>
      <w:r w:rsidRPr="00D77832">
        <w:rPr>
          <w:rFonts w:ascii="TimesNewRomanPSMT" w:hAnsi="TimesNewRomanPSMT"/>
        </w:rPr>
        <w:t xml:space="preserve"> </w:t>
      </w:r>
      <w:proofErr w:type="spellStart"/>
      <w:r w:rsidRPr="00D77832">
        <w:rPr>
          <w:rFonts w:ascii="TimesNewRomanPSMT" w:hAnsi="TimesNewRomanPSMT"/>
        </w:rPr>
        <w:t>istri</w:t>
      </w:r>
      <w:proofErr w:type="spellEnd"/>
      <w:r w:rsidRPr="00D77832">
        <w:rPr>
          <w:rFonts w:ascii="TimesNewRomanPSMT" w:hAnsi="TimesNewRomanPSMT"/>
        </w:rPr>
        <w:t>.</w:t>
      </w:r>
    </w:p>
    <w:p w14:paraId="76DDA62F" w14:textId="77777777" w:rsidR="00871794" w:rsidRDefault="00871794" w:rsidP="008717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335" w:firstLine="709"/>
        <w:jc w:val="both"/>
        <w:rPr>
          <w:rFonts w:ascii="TimesNewRomanPSMT" w:hAnsi="TimesNewRomanPS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71794" w14:paraId="1470D178" w14:textId="77777777" w:rsidTr="00F53858">
        <w:tc>
          <w:tcPr>
            <w:tcW w:w="3005" w:type="dxa"/>
          </w:tcPr>
          <w:p w14:paraId="3530CFED" w14:textId="77777777" w:rsidR="00871794" w:rsidRPr="000E279A" w:rsidRDefault="00871794" w:rsidP="00F53858">
            <w:pPr>
              <w:widowControl w:val="0"/>
              <w:spacing w:line="360" w:lineRule="auto"/>
              <w:ind w:right="335"/>
              <w:jc w:val="both"/>
              <w:rPr>
                <w:rFonts w:ascii="Times" w:eastAsia="Times" w:hAnsi="Times" w:cs="Times"/>
                <w:color w:val="000000"/>
                <w:vertAlign w:val="superscript"/>
              </w:rPr>
            </w:pPr>
            <w:r>
              <w:rPr>
                <w:rFonts w:ascii="Times" w:eastAsia="Times" w:hAnsi="Times" w:cs="Times"/>
                <w:color w:val="000000"/>
              </w:rPr>
              <w:t>INPUT</w:t>
            </w:r>
            <w:r>
              <w:rPr>
                <w:rFonts w:ascii="Times" w:eastAsia="Times" w:hAnsi="Times" w:cs="Times"/>
                <w:color w:val="000000"/>
                <w:vertAlign w:val="superscript"/>
              </w:rPr>
              <w:t>8,9,10</w:t>
            </w:r>
          </w:p>
        </w:tc>
        <w:tc>
          <w:tcPr>
            <w:tcW w:w="3005" w:type="dxa"/>
          </w:tcPr>
          <w:p w14:paraId="2CA58E17" w14:textId="77777777" w:rsidR="00871794" w:rsidRDefault="00871794" w:rsidP="00F53858">
            <w:pPr>
              <w:widowControl w:val="0"/>
              <w:spacing w:line="360" w:lineRule="auto"/>
              <w:ind w:right="335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PROSES</w:t>
            </w:r>
          </w:p>
        </w:tc>
        <w:tc>
          <w:tcPr>
            <w:tcW w:w="3006" w:type="dxa"/>
          </w:tcPr>
          <w:p w14:paraId="6648DDC6" w14:textId="77777777" w:rsidR="00871794" w:rsidRDefault="00871794" w:rsidP="00F53858">
            <w:pPr>
              <w:widowControl w:val="0"/>
              <w:spacing w:line="360" w:lineRule="auto"/>
              <w:ind w:right="335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OUTPUT</w:t>
            </w:r>
          </w:p>
        </w:tc>
      </w:tr>
      <w:tr w:rsidR="00871794" w14:paraId="5FF640F4" w14:textId="77777777" w:rsidTr="00F53858">
        <w:tc>
          <w:tcPr>
            <w:tcW w:w="3005" w:type="dxa"/>
          </w:tcPr>
          <w:p w14:paraId="4720A895" w14:textId="77777777" w:rsidR="00871794" w:rsidRDefault="00871794" w:rsidP="00F53858">
            <w:pPr>
              <w:widowControl w:val="0"/>
              <w:spacing w:line="360" w:lineRule="auto"/>
              <w:ind w:right="335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MAN</w:t>
            </w:r>
          </w:p>
          <w:p w14:paraId="4AF03A9D" w14:textId="77777777" w:rsidR="00871794" w:rsidRDefault="00871794" w:rsidP="00F53858">
            <w:pPr>
              <w:widowControl w:val="0"/>
              <w:spacing w:line="360" w:lineRule="auto"/>
              <w:ind w:right="335"/>
              <w:jc w:val="both"/>
              <w:rPr>
                <w:rFonts w:ascii="Times" w:eastAsia="Times" w:hAnsi="Times" w:cs="Times"/>
                <w:color w:val="000000"/>
              </w:rPr>
            </w:pP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</w:rPr>
              <w:t>Kelebihan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:</w:t>
            </w:r>
            <w:proofErr w:type="gram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</w:p>
          <w:p w14:paraId="7D0574BE" w14:textId="77777777" w:rsidR="00871794" w:rsidRDefault="00871794" w:rsidP="00F53858">
            <w:pPr>
              <w:widowControl w:val="0"/>
              <w:spacing w:line="360" w:lineRule="auto"/>
              <w:ind w:right="335"/>
              <w:jc w:val="both"/>
              <w:rPr>
                <w:rFonts w:ascii="TimesNewRomanPSMT" w:hAnsi="TimesNewRomanPSMT"/>
              </w:rPr>
            </w:pPr>
            <w:proofErr w:type="spellStart"/>
            <w:r>
              <w:rPr>
                <w:rFonts w:ascii="TimesNewRomanPSMT" w:hAnsi="TimesNewRomanPSMT"/>
              </w:rPr>
              <w:t>Sumber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daya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manusia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</w:p>
          <w:p w14:paraId="555CA9D0" w14:textId="77777777" w:rsidR="00871794" w:rsidRPr="00457F9B" w:rsidRDefault="00871794" w:rsidP="00F53858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ind w:left="312" w:right="335"/>
              <w:jc w:val="both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Pemegang program P2P TB terdiri dari tenaga keseharan, kader TB, dan PMO</w:t>
            </w:r>
          </w:p>
          <w:p w14:paraId="5EEB7617" w14:textId="77777777" w:rsidR="00871794" w:rsidRPr="00457F9B" w:rsidRDefault="00871794" w:rsidP="00F53858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ind w:left="312" w:right="335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NewRomanPSMT" w:hAnsi="TimesNewRomanPSMT"/>
              </w:rPr>
              <w:t xml:space="preserve">Poli TB terdiri dari </w:t>
            </w:r>
            <w:r>
              <w:rPr>
                <w:rFonts w:ascii="TimesNewRomanPSMT" w:hAnsi="TimesNewRomanPSMT"/>
              </w:rPr>
              <w:lastRenderedPageBreak/>
              <w:t>dokter, perawat, dan petugas laboratorium</w:t>
            </w:r>
            <w:r w:rsidRPr="00457F9B">
              <w:rPr>
                <w:rFonts w:ascii="TimesNewRomanPSMT" w:hAnsi="TimesNewRomanPSMT"/>
              </w:rPr>
              <w:t xml:space="preserve"> </w:t>
            </w:r>
          </w:p>
          <w:p w14:paraId="0A1E2EEB" w14:textId="77777777" w:rsidR="00871794" w:rsidRDefault="00871794" w:rsidP="00F53858">
            <w:pPr>
              <w:pStyle w:val="NormalWeb"/>
              <w:shd w:val="clear" w:color="auto" w:fill="FFFFFF"/>
              <w:spacing w:line="360" w:lineRule="auto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 xml:space="preserve">Kekurangan : </w:t>
            </w:r>
          </w:p>
          <w:p w14:paraId="42FAA9B0" w14:textId="77777777" w:rsidR="00871794" w:rsidRDefault="00871794" w:rsidP="00F53858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line="360" w:lineRule="auto"/>
              <w:ind w:left="312"/>
              <w:jc w:val="both"/>
            </w:pPr>
            <w:r>
              <w:t>Kurangnya pelatihan dan penyuluhan kepada SDM</w:t>
            </w:r>
          </w:p>
          <w:p w14:paraId="254CA73F" w14:textId="77777777" w:rsidR="00871794" w:rsidRDefault="00871794" w:rsidP="00F53858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line="360" w:lineRule="auto"/>
              <w:ind w:left="312"/>
              <w:jc w:val="both"/>
            </w:pPr>
            <w:r>
              <w:t>PMO kurang aktif karena kurangnya penyuluhan</w:t>
            </w:r>
          </w:p>
          <w:p w14:paraId="08B8DB5B" w14:textId="77777777" w:rsidR="00871794" w:rsidRDefault="00871794" w:rsidP="00F53858">
            <w:pPr>
              <w:widowControl w:val="0"/>
              <w:spacing w:line="360" w:lineRule="auto"/>
              <w:ind w:right="335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METHOD</w:t>
            </w:r>
          </w:p>
          <w:p w14:paraId="36C3DFC4" w14:textId="77777777" w:rsidR="00871794" w:rsidRDefault="00871794" w:rsidP="00F53858">
            <w:pPr>
              <w:widowControl w:val="0"/>
              <w:spacing w:line="360" w:lineRule="auto"/>
              <w:ind w:right="335"/>
              <w:jc w:val="both"/>
              <w:rPr>
                <w:rFonts w:ascii="Times" w:eastAsia="Times" w:hAnsi="Times" w:cs="Times"/>
                <w:color w:val="000000"/>
              </w:rPr>
            </w:pP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</w:rPr>
              <w:t>Kelebihan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:</w:t>
            </w:r>
            <w:proofErr w:type="gram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</w:p>
          <w:p w14:paraId="136C3467" w14:textId="77777777" w:rsidR="00871794" w:rsidRPr="008E5A10" w:rsidRDefault="00871794" w:rsidP="00F53858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ind w:left="312" w:right="335"/>
              <w:jc w:val="both"/>
              <w:rPr>
                <w:rFonts w:eastAsia="Times"/>
                <w:color w:val="000000"/>
              </w:rPr>
            </w:pPr>
            <w:r w:rsidRPr="008E5A10">
              <w:rPr>
                <w:rFonts w:eastAsia="Times"/>
                <w:color w:val="000000"/>
              </w:rPr>
              <w:t>Memiliki SOP yang dimulai dari pendaftaran, pemeriksaan fisik serta laboratorium, penegakkan diagnosis, pengambilan obat, evaluasi pengobatan, sistem rujukan, dan rekam medis pasien TB.</w:t>
            </w:r>
          </w:p>
          <w:p w14:paraId="392310DC" w14:textId="77777777" w:rsidR="00871794" w:rsidRDefault="00871794" w:rsidP="00F53858">
            <w:pPr>
              <w:widowControl w:val="0"/>
              <w:spacing w:line="360" w:lineRule="auto"/>
              <w:ind w:right="335"/>
              <w:jc w:val="both"/>
              <w:rPr>
                <w:rFonts w:ascii="Times" w:eastAsia="Times" w:hAnsi="Times" w:cs="Times"/>
                <w:color w:val="000000"/>
              </w:rPr>
            </w:pPr>
            <w:proofErr w:type="spellStart"/>
            <w:proofErr w:type="gramStart"/>
            <w:r>
              <w:rPr>
                <w:rFonts w:eastAsia="Times"/>
                <w:color w:val="000000"/>
              </w:rPr>
              <w:t>Kekurangan</w:t>
            </w:r>
            <w:proofErr w:type="spellEnd"/>
            <w:r>
              <w:rPr>
                <w:rFonts w:eastAsia="Times"/>
                <w:color w:val="000000"/>
              </w:rPr>
              <w:t xml:space="preserve"> :</w:t>
            </w:r>
            <w:proofErr w:type="gramEnd"/>
            <w:r>
              <w:rPr>
                <w:rFonts w:eastAsia="Times"/>
                <w:color w:val="000000"/>
              </w:rPr>
              <w:t xml:space="preserve"> </w:t>
            </w:r>
          </w:p>
          <w:p w14:paraId="114A9FAB" w14:textId="77777777" w:rsidR="00871794" w:rsidRPr="008E5A10" w:rsidRDefault="00871794" w:rsidP="00F53858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ind w:left="312" w:right="335"/>
              <w:jc w:val="both"/>
              <w:rPr>
                <w:rFonts w:eastAsia="Times"/>
                <w:color w:val="000000"/>
              </w:rPr>
            </w:pPr>
            <w:r w:rsidRPr="008E5A10">
              <w:rPr>
                <w:rFonts w:eastAsia="Times"/>
                <w:color w:val="000000"/>
              </w:rPr>
              <w:t>Deteksi kasus TB masih kurang</w:t>
            </w:r>
          </w:p>
          <w:p w14:paraId="76DC0B21" w14:textId="77777777" w:rsidR="00871794" w:rsidRPr="008E5A10" w:rsidRDefault="00871794" w:rsidP="00F53858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ind w:left="312" w:right="335"/>
              <w:jc w:val="both"/>
              <w:rPr>
                <w:rFonts w:ascii="Times" w:eastAsia="Times" w:hAnsi="Times" w:cs="Times"/>
                <w:color w:val="000000"/>
              </w:rPr>
            </w:pPr>
            <w:r w:rsidRPr="008E5A10">
              <w:t>kurangnya informasi yang diberikan pada PMO</w:t>
            </w:r>
            <w:r>
              <w:t xml:space="preserve"> terkait tugas dan tanggung jawabnya</w:t>
            </w:r>
          </w:p>
          <w:p w14:paraId="72A3F10A" w14:textId="77777777" w:rsidR="00871794" w:rsidRDefault="00871794" w:rsidP="00F53858">
            <w:pPr>
              <w:widowControl w:val="0"/>
              <w:spacing w:line="360" w:lineRule="auto"/>
              <w:ind w:right="335"/>
              <w:jc w:val="both"/>
              <w:rPr>
                <w:rFonts w:ascii="Times" w:eastAsia="Times" w:hAnsi="Times" w:cs="Times"/>
                <w:color w:val="000000"/>
              </w:rPr>
            </w:pPr>
          </w:p>
          <w:p w14:paraId="1662F6CF" w14:textId="77777777" w:rsidR="00871794" w:rsidRDefault="00871794" w:rsidP="00F53858">
            <w:pPr>
              <w:widowControl w:val="0"/>
              <w:spacing w:line="360" w:lineRule="auto"/>
              <w:ind w:right="335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MONEY</w:t>
            </w:r>
          </w:p>
          <w:p w14:paraId="6DA32582" w14:textId="77777777" w:rsidR="00871794" w:rsidRDefault="00871794" w:rsidP="00F53858">
            <w:pPr>
              <w:widowControl w:val="0"/>
              <w:spacing w:line="360" w:lineRule="auto"/>
              <w:ind w:right="335"/>
              <w:jc w:val="both"/>
              <w:rPr>
                <w:rFonts w:ascii="Times" w:eastAsia="Times" w:hAnsi="Times" w:cs="Times"/>
                <w:color w:val="000000"/>
              </w:rPr>
            </w:pP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</w:rPr>
              <w:lastRenderedPageBreak/>
              <w:t>Kelebihan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:</w:t>
            </w:r>
            <w:proofErr w:type="gramEnd"/>
          </w:p>
          <w:p w14:paraId="26E2E2EA" w14:textId="77777777" w:rsidR="00871794" w:rsidRDefault="00871794" w:rsidP="00F53858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ind w:left="312" w:right="335"/>
              <w:jc w:val="both"/>
              <w:rPr>
                <w:rFonts w:ascii="Times" w:eastAsia="Times" w:hAnsi="Times" w:cs="Times"/>
                <w:color w:val="000000"/>
              </w:rPr>
            </w:pPr>
            <w:r w:rsidRPr="000D4473">
              <w:rPr>
                <w:rFonts w:ascii="Times" w:eastAsia="Times" w:hAnsi="Times" w:cs="Times"/>
                <w:color w:val="000000"/>
              </w:rPr>
              <w:t>Kebutuhan OAT dari DAK yang merupakan dana APBD</w:t>
            </w:r>
          </w:p>
          <w:p w14:paraId="6927FA0E" w14:textId="77777777" w:rsidR="00871794" w:rsidRDefault="00871794" w:rsidP="00F53858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ind w:left="312" w:right="335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Kebutuhan non-OAT dari dana dekonsentrasi dari APBN, BOK, dan Yayasan swasta.</w:t>
            </w:r>
          </w:p>
          <w:p w14:paraId="3DB0DD21" w14:textId="77777777" w:rsidR="00871794" w:rsidRDefault="00871794" w:rsidP="00F53858">
            <w:pPr>
              <w:widowControl w:val="0"/>
              <w:spacing w:line="360" w:lineRule="auto"/>
              <w:ind w:right="335"/>
              <w:jc w:val="both"/>
              <w:rPr>
                <w:rFonts w:ascii="Times" w:eastAsia="Times" w:hAnsi="Times" w:cs="Times"/>
                <w:color w:val="000000"/>
              </w:rPr>
            </w:pP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</w:rPr>
              <w:t>Kekurangan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:</w:t>
            </w:r>
            <w:proofErr w:type="gram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cukup</w:t>
            </w:r>
            <w:proofErr w:type="spellEnd"/>
          </w:p>
          <w:p w14:paraId="451FFFFF" w14:textId="77777777" w:rsidR="00871794" w:rsidRDefault="00871794" w:rsidP="00F53858">
            <w:pPr>
              <w:widowControl w:val="0"/>
              <w:spacing w:line="360" w:lineRule="auto"/>
              <w:ind w:right="335"/>
              <w:jc w:val="both"/>
              <w:rPr>
                <w:rFonts w:ascii="Times" w:eastAsia="Times" w:hAnsi="Times" w:cs="Times"/>
                <w:color w:val="000000"/>
              </w:rPr>
            </w:pPr>
          </w:p>
          <w:p w14:paraId="77ACBEA3" w14:textId="77777777" w:rsidR="00871794" w:rsidRDefault="00871794" w:rsidP="00F53858">
            <w:pPr>
              <w:widowControl w:val="0"/>
              <w:spacing w:line="360" w:lineRule="auto"/>
              <w:ind w:right="335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MACHINE</w:t>
            </w:r>
          </w:p>
          <w:p w14:paraId="391A6DB9" w14:textId="77777777" w:rsidR="00871794" w:rsidRDefault="00871794" w:rsidP="00F53858">
            <w:pPr>
              <w:widowControl w:val="0"/>
              <w:spacing w:line="360" w:lineRule="auto"/>
              <w:ind w:right="335"/>
              <w:jc w:val="both"/>
              <w:rPr>
                <w:rFonts w:ascii="Times" w:eastAsia="Times" w:hAnsi="Times" w:cs="Times"/>
                <w:color w:val="000000"/>
              </w:rPr>
            </w:pP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</w:rPr>
              <w:t>Kelebihan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:</w:t>
            </w:r>
            <w:proofErr w:type="gramEnd"/>
          </w:p>
          <w:p w14:paraId="45F02B72" w14:textId="77777777" w:rsidR="00871794" w:rsidRPr="000D4473" w:rsidRDefault="00871794" w:rsidP="00F53858">
            <w:pPr>
              <w:widowControl w:val="0"/>
              <w:spacing w:line="360" w:lineRule="auto"/>
              <w:ind w:right="335"/>
              <w:jc w:val="both"/>
              <w:rPr>
                <w:rFonts w:ascii="Times" w:eastAsia="Times" w:hAnsi="Times" w:cs="Times"/>
                <w:color w:val="000000"/>
              </w:rPr>
            </w:pPr>
            <w:proofErr w:type="spellStart"/>
            <w:r w:rsidRPr="000D4473">
              <w:rPr>
                <w:rFonts w:ascii="Times" w:eastAsia="Times" w:hAnsi="Times" w:cs="Times"/>
                <w:color w:val="000000"/>
              </w:rPr>
              <w:t>Terdapat</w:t>
            </w:r>
            <w:proofErr w:type="spellEnd"/>
            <w:r w:rsidRPr="000D4473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0D4473">
              <w:rPr>
                <w:rFonts w:ascii="Times" w:eastAsia="Times" w:hAnsi="Times" w:cs="Times"/>
                <w:color w:val="000000"/>
              </w:rPr>
              <w:t>sarana</w:t>
            </w:r>
            <w:proofErr w:type="spellEnd"/>
            <w:r w:rsidRPr="000D4473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0D4473">
              <w:rPr>
                <w:rFonts w:ascii="Times" w:eastAsia="Times" w:hAnsi="Times" w:cs="Times"/>
                <w:color w:val="000000"/>
              </w:rPr>
              <w:t>medis</w:t>
            </w:r>
            <w:proofErr w:type="spellEnd"/>
            <w:r w:rsidRPr="000D4473">
              <w:rPr>
                <w:rFonts w:ascii="Times" w:eastAsia="Times" w:hAnsi="Times" w:cs="Times"/>
                <w:color w:val="000000"/>
              </w:rPr>
              <w:t xml:space="preserve"> dan non </w:t>
            </w:r>
            <w:proofErr w:type="spellStart"/>
            <w:r w:rsidRPr="000D4473">
              <w:rPr>
                <w:rFonts w:ascii="Times" w:eastAsia="Times" w:hAnsi="Times" w:cs="Times"/>
                <w:color w:val="000000"/>
              </w:rPr>
              <w:t>medis</w:t>
            </w:r>
            <w:proofErr w:type="spellEnd"/>
            <w:r w:rsidRPr="000D4473">
              <w:rPr>
                <w:rFonts w:ascii="Times" w:eastAsia="Times" w:hAnsi="Times" w:cs="Times"/>
                <w:color w:val="000000"/>
              </w:rPr>
              <w:t xml:space="preserve"> yang </w:t>
            </w:r>
            <w:proofErr w:type="spellStart"/>
            <w:r w:rsidRPr="000D4473">
              <w:rPr>
                <w:rFonts w:ascii="Times" w:eastAsia="Times" w:hAnsi="Times" w:cs="Times"/>
                <w:color w:val="000000"/>
              </w:rPr>
              <w:t>lengkap</w:t>
            </w:r>
            <w:proofErr w:type="spellEnd"/>
          </w:p>
          <w:p w14:paraId="29BF9B11" w14:textId="77777777" w:rsidR="00871794" w:rsidRDefault="00871794" w:rsidP="00F53858">
            <w:pPr>
              <w:widowControl w:val="0"/>
              <w:spacing w:line="360" w:lineRule="auto"/>
              <w:ind w:right="335"/>
              <w:jc w:val="both"/>
              <w:rPr>
                <w:rFonts w:ascii="Times" w:eastAsia="Times" w:hAnsi="Times" w:cs="Times"/>
                <w:color w:val="000000"/>
              </w:rPr>
            </w:pP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</w:rPr>
              <w:t>Kekurangan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:</w:t>
            </w:r>
            <w:proofErr w:type="gram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belum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ada</w:t>
            </w:r>
            <w:proofErr w:type="spellEnd"/>
          </w:p>
          <w:p w14:paraId="36ACAF2C" w14:textId="77777777" w:rsidR="00871794" w:rsidRDefault="00871794" w:rsidP="00F53858">
            <w:pPr>
              <w:widowControl w:val="0"/>
              <w:spacing w:line="360" w:lineRule="auto"/>
              <w:ind w:right="335"/>
              <w:jc w:val="both"/>
              <w:rPr>
                <w:rFonts w:ascii="Times" w:eastAsia="Times" w:hAnsi="Times" w:cs="Times"/>
                <w:color w:val="000000"/>
              </w:rPr>
            </w:pPr>
          </w:p>
          <w:p w14:paraId="19C8F637" w14:textId="77777777" w:rsidR="00871794" w:rsidRDefault="00871794" w:rsidP="00F53858">
            <w:pPr>
              <w:widowControl w:val="0"/>
              <w:spacing w:line="360" w:lineRule="auto"/>
              <w:ind w:right="335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MATERIALS</w:t>
            </w:r>
          </w:p>
          <w:p w14:paraId="4D9A5D8B" w14:textId="77777777" w:rsidR="00871794" w:rsidRDefault="00871794" w:rsidP="00F53858">
            <w:pPr>
              <w:widowControl w:val="0"/>
              <w:spacing w:line="360" w:lineRule="auto"/>
              <w:ind w:right="335"/>
              <w:jc w:val="both"/>
              <w:rPr>
                <w:rFonts w:ascii="Times" w:eastAsia="Times" w:hAnsi="Times" w:cs="Times"/>
                <w:color w:val="000000"/>
              </w:rPr>
            </w:pP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</w:rPr>
              <w:t>Kelebihan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:</w:t>
            </w:r>
            <w:proofErr w:type="gramEnd"/>
          </w:p>
          <w:p w14:paraId="360374DD" w14:textId="77777777" w:rsidR="00871794" w:rsidRDefault="00871794" w:rsidP="00F53858">
            <w:pPr>
              <w:widowControl w:val="0"/>
              <w:spacing w:line="360" w:lineRule="auto"/>
              <w:ind w:right="335"/>
              <w:jc w:val="both"/>
              <w:rPr>
                <w:rFonts w:ascii="Times" w:eastAsia="Times" w:hAnsi="Times" w:cs="Times"/>
                <w:color w:val="000000" w:themeColor="text1"/>
              </w:rPr>
            </w:pPr>
            <w:proofErr w:type="spellStart"/>
            <w:r>
              <w:rPr>
                <w:rFonts w:ascii="Times" w:eastAsia="Times" w:hAnsi="Times" w:cs="Times"/>
                <w:color w:val="000000" w:themeColor="text1"/>
              </w:rPr>
              <w:t>Penyuluhan</w:t>
            </w:r>
            <w:proofErr w:type="spellEnd"/>
            <w:r>
              <w:rPr>
                <w:rFonts w:ascii="Times" w:eastAsia="Times" w:hAnsi="Times" w:cs="Times"/>
                <w:color w:val="000000" w:themeColor="text1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  <w:color w:val="000000" w:themeColor="text1"/>
              </w:rPr>
              <w:t>masyarakat</w:t>
            </w:r>
            <w:proofErr w:type="spellEnd"/>
            <w:r>
              <w:rPr>
                <w:rFonts w:ascii="Times" w:eastAsia="Times" w:hAnsi="Times" w:cs="Times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 w:themeColor="text1"/>
              </w:rPr>
              <w:t>sering</w:t>
            </w:r>
            <w:proofErr w:type="spellEnd"/>
            <w:r>
              <w:rPr>
                <w:rFonts w:ascii="Times" w:eastAsia="Times" w:hAnsi="Times" w:cs="Times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 w:themeColor="text1"/>
              </w:rPr>
              <w:t>dilakukan</w:t>
            </w:r>
            <w:proofErr w:type="spellEnd"/>
            <w:r>
              <w:rPr>
                <w:rFonts w:ascii="Times" w:eastAsia="Times" w:hAnsi="Times" w:cs="Times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 w:themeColor="text1"/>
              </w:rPr>
              <w:t>dengan</w:t>
            </w:r>
            <w:proofErr w:type="spellEnd"/>
            <w:r>
              <w:rPr>
                <w:rFonts w:ascii="Times" w:eastAsia="Times" w:hAnsi="Times" w:cs="Times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 w:themeColor="text1"/>
              </w:rPr>
              <w:t>kegiatan</w:t>
            </w:r>
            <w:proofErr w:type="spellEnd"/>
            <w:r>
              <w:rPr>
                <w:rFonts w:ascii="Times" w:eastAsia="Times" w:hAnsi="Times" w:cs="Times"/>
                <w:color w:val="000000" w:themeColor="text1"/>
              </w:rPr>
              <w:t xml:space="preserve"> UKM </w:t>
            </w:r>
            <w:proofErr w:type="spellStart"/>
            <w:r>
              <w:rPr>
                <w:rFonts w:ascii="Times" w:eastAsia="Times" w:hAnsi="Times" w:cs="Times"/>
                <w:color w:val="000000" w:themeColor="text1"/>
              </w:rPr>
              <w:t>seperti</w:t>
            </w:r>
            <w:proofErr w:type="spellEnd"/>
            <w:r>
              <w:rPr>
                <w:rFonts w:ascii="Times" w:eastAsia="Times" w:hAnsi="Times" w:cs="Times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 w:themeColor="text1"/>
              </w:rPr>
              <w:t>posbindu</w:t>
            </w:r>
            <w:proofErr w:type="spellEnd"/>
            <w:r>
              <w:rPr>
                <w:rFonts w:ascii="Times" w:eastAsia="Times" w:hAnsi="Times" w:cs="Times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color w:val="000000" w:themeColor="text1"/>
              </w:rPr>
              <w:t>posyandu</w:t>
            </w:r>
            <w:proofErr w:type="spellEnd"/>
            <w:r>
              <w:rPr>
                <w:rFonts w:ascii="Times" w:eastAsia="Times" w:hAnsi="Times" w:cs="Times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color w:val="000000" w:themeColor="text1"/>
              </w:rPr>
              <w:t>ataupun</w:t>
            </w:r>
            <w:proofErr w:type="spellEnd"/>
            <w:r>
              <w:rPr>
                <w:rFonts w:ascii="Times" w:eastAsia="Times" w:hAnsi="Times" w:cs="Times"/>
                <w:color w:val="000000" w:themeColor="text1"/>
              </w:rPr>
              <w:t xml:space="preserve"> acara lain yang </w:t>
            </w:r>
            <w:proofErr w:type="spellStart"/>
            <w:r>
              <w:rPr>
                <w:rFonts w:ascii="Times" w:eastAsia="Times" w:hAnsi="Times" w:cs="Times"/>
                <w:color w:val="000000" w:themeColor="text1"/>
              </w:rPr>
              <w:t>mengumpulkan</w:t>
            </w:r>
            <w:proofErr w:type="spellEnd"/>
            <w:r>
              <w:rPr>
                <w:rFonts w:ascii="Times" w:eastAsia="Times" w:hAnsi="Times" w:cs="Times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 w:themeColor="text1"/>
              </w:rPr>
              <w:t>masyarakat</w:t>
            </w:r>
            <w:proofErr w:type="spellEnd"/>
            <w:r>
              <w:rPr>
                <w:rFonts w:ascii="Times" w:eastAsia="Times" w:hAnsi="Times" w:cs="Times"/>
                <w:color w:val="000000" w:themeColor="text1"/>
              </w:rPr>
              <w:t>.</w:t>
            </w:r>
          </w:p>
          <w:p w14:paraId="3DA7142F" w14:textId="77777777" w:rsidR="00871794" w:rsidRDefault="00871794" w:rsidP="00F53858">
            <w:pPr>
              <w:widowControl w:val="0"/>
              <w:spacing w:line="360" w:lineRule="auto"/>
              <w:ind w:right="335"/>
              <w:jc w:val="both"/>
              <w:rPr>
                <w:rFonts w:ascii="Times" w:eastAsia="Times" w:hAnsi="Times" w:cs="Times"/>
                <w:color w:val="000000" w:themeColor="text1"/>
              </w:rPr>
            </w:pPr>
            <w:proofErr w:type="spellStart"/>
            <w:proofErr w:type="gramStart"/>
            <w:r>
              <w:rPr>
                <w:rFonts w:ascii="Times" w:eastAsia="Times" w:hAnsi="Times" w:cs="Times"/>
                <w:color w:val="000000" w:themeColor="text1"/>
              </w:rPr>
              <w:t>Kekurangan</w:t>
            </w:r>
            <w:proofErr w:type="spellEnd"/>
            <w:r>
              <w:rPr>
                <w:rFonts w:ascii="Times" w:eastAsia="Times" w:hAnsi="Times" w:cs="Times"/>
                <w:color w:val="000000" w:themeColor="text1"/>
              </w:rPr>
              <w:t xml:space="preserve"> :</w:t>
            </w:r>
            <w:proofErr w:type="gramEnd"/>
          </w:p>
          <w:p w14:paraId="4DBE1701" w14:textId="77777777" w:rsidR="00871794" w:rsidRPr="000D4473" w:rsidRDefault="00871794" w:rsidP="00F53858">
            <w:pPr>
              <w:widowControl w:val="0"/>
              <w:spacing w:line="360" w:lineRule="auto"/>
              <w:ind w:right="335"/>
              <w:jc w:val="both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Capaian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indikator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belum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maksimal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karena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kurangnya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media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promosi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yang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tersebar</w:t>
            </w:r>
            <w:proofErr w:type="spellEnd"/>
          </w:p>
        </w:tc>
        <w:tc>
          <w:tcPr>
            <w:tcW w:w="3005" w:type="dxa"/>
          </w:tcPr>
          <w:p w14:paraId="10856997" w14:textId="77777777" w:rsidR="00871794" w:rsidRPr="009952FE" w:rsidRDefault="00871794" w:rsidP="00F53858">
            <w:pPr>
              <w:pStyle w:val="NormalWeb"/>
              <w:shd w:val="clear" w:color="auto" w:fill="FFFFFF"/>
              <w:spacing w:line="360" w:lineRule="auto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lastRenderedPageBreak/>
              <w:t>Sudah ada pelayanan poli TB dari segi sarana prasarana, alur pelayanan, SDM, dan pembiayaan yang memadai.</w:t>
            </w:r>
          </w:p>
          <w:p w14:paraId="693092BB" w14:textId="77777777" w:rsidR="00871794" w:rsidRDefault="00871794" w:rsidP="00F53858">
            <w:pPr>
              <w:widowControl w:val="0"/>
              <w:spacing w:line="360" w:lineRule="auto"/>
              <w:ind w:right="335"/>
              <w:jc w:val="both"/>
              <w:rPr>
                <w:rFonts w:ascii="Times" w:eastAsia="Times" w:hAnsi="Times" w:cs="Times"/>
                <w:color w:val="000000"/>
              </w:rPr>
            </w:pPr>
          </w:p>
          <w:p w14:paraId="0779F7B7" w14:textId="77777777" w:rsidR="00871794" w:rsidRDefault="00871794" w:rsidP="00F53858">
            <w:pPr>
              <w:widowControl w:val="0"/>
              <w:spacing w:line="360" w:lineRule="auto"/>
              <w:ind w:right="335"/>
              <w:jc w:val="both"/>
              <w:rPr>
                <w:rFonts w:ascii="Times" w:eastAsia="Times" w:hAnsi="Times" w:cs="Times"/>
                <w:color w:val="000000"/>
              </w:rPr>
            </w:pPr>
          </w:p>
          <w:p w14:paraId="6D20CA8B" w14:textId="77777777" w:rsidR="00871794" w:rsidRDefault="00871794" w:rsidP="00F53858">
            <w:pPr>
              <w:widowControl w:val="0"/>
              <w:spacing w:line="360" w:lineRule="auto"/>
              <w:ind w:right="335"/>
              <w:jc w:val="both"/>
              <w:rPr>
                <w:rFonts w:ascii="Times" w:eastAsia="Times" w:hAnsi="Times" w:cs="Times"/>
                <w:color w:val="000000"/>
              </w:rPr>
            </w:pPr>
          </w:p>
          <w:p w14:paraId="1E073700" w14:textId="77777777" w:rsidR="00871794" w:rsidRDefault="00871794" w:rsidP="00F53858">
            <w:pPr>
              <w:widowControl w:val="0"/>
              <w:spacing w:line="360" w:lineRule="auto"/>
              <w:ind w:right="335"/>
              <w:jc w:val="both"/>
              <w:rPr>
                <w:rFonts w:ascii="Times" w:eastAsia="Times" w:hAnsi="Times" w:cs="Times"/>
                <w:color w:val="000000"/>
              </w:rPr>
            </w:pPr>
          </w:p>
          <w:p w14:paraId="15D5C242" w14:textId="77777777" w:rsidR="00871794" w:rsidRDefault="00871794" w:rsidP="00F53858">
            <w:pPr>
              <w:widowControl w:val="0"/>
              <w:spacing w:line="360" w:lineRule="auto"/>
              <w:ind w:right="335"/>
              <w:jc w:val="both"/>
              <w:rPr>
                <w:rFonts w:ascii="Times" w:eastAsia="Times" w:hAnsi="Times" w:cs="Times"/>
                <w:color w:val="000000"/>
              </w:rPr>
            </w:pPr>
          </w:p>
          <w:p w14:paraId="448A2DDA" w14:textId="77777777" w:rsidR="00871794" w:rsidRDefault="00871794" w:rsidP="00F53858">
            <w:pPr>
              <w:widowControl w:val="0"/>
              <w:spacing w:line="360" w:lineRule="auto"/>
              <w:ind w:right="335"/>
              <w:jc w:val="both"/>
              <w:rPr>
                <w:rFonts w:ascii="Times" w:eastAsia="Times" w:hAnsi="Times" w:cs="Times"/>
                <w:color w:val="000000"/>
              </w:rPr>
            </w:pPr>
          </w:p>
          <w:p w14:paraId="040DCFCD" w14:textId="77777777" w:rsidR="00871794" w:rsidRDefault="00871794" w:rsidP="00F53858">
            <w:pPr>
              <w:widowControl w:val="0"/>
              <w:spacing w:line="360" w:lineRule="auto"/>
              <w:ind w:right="335"/>
              <w:jc w:val="both"/>
              <w:rPr>
                <w:rFonts w:ascii="Times" w:eastAsia="Times" w:hAnsi="Times" w:cs="Times"/>
                <w:color w:val="000000"/>
              </w:rPr>
            </w:pPr>
          </w:p>
          <w:p w14:paraId="20E9A984" w14:textId="77777777" w:rsidR="00871794" w:rsidRDefault="00871794" w:rsidP="00F53858">
            <w:pPr>
              <w:widowControl w:val="0"/>
              <w:spacing w:line="360" w:lineRule="auto"/>
              <w:ind w:right="335"/>
              <w:jc w:val="both"/>
              <w:rPr>
                <w:rFonts w:ascii="Times" w:eastAsia="Times" w:hAnsi="Times" w:cs="Times"/>
                <w:color w:val="000000"/>
              </w:rPr>
            </w:pPr>
          </w:p>
          <w:p w14:paraId="3F18EFB7" w14:textId="77777777" w:rsidR="00871794" w:rsidRDefault="00871794" w:rsidP="00F53858">
            <w:pPr>
              <w:widowControl w:val="0"/>
              <w:spacing w:line="360" w:lineRule="auto"/>
              <w:ind w:right="335"/>
              <w:jc w:val="both"/>
              <w:rPr>
                <w:rFonts w:ascii="Times" w:eastAsia="Times" w:hAnsi="Times" w:cs="Times"/>
                <w:color w:val="000000"/>
              </w:rPr>
            </w:pPr>
          </w:p>
          <w:p w14:paraId="3AB11340" w14:textId="77777777" w:rsidR="00871794" w:rsidRDefault="00871794" w:rsidP="00F53858">
            <w:pPr>
              <w:pStyle w:val="NormalWeb"/>
              <w:shd w:val="clear" w:color="auto" w:fill="FFFFFF"/>
              <w:spacing w:line="360" w:lineRule="auto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Pelaksanaan : Kegiatan poli berlangusng sesuai dengan jadwal pada hari Rabu  pukul 08.00 – 11.00 dan Jumat pukul 08.00-10.00.</w:t>
            </w:r>
          </w:p>
          <w:p w14:paraId="363C5AF0" w14:textId="77777777" w:rsidR="00871794" w:rsidRDefault="00871794" w:rsidP="00F53858">
            <w:pPr>
              <w:pStyle w:val="NormalWeb"/>
              <w:shd w:val="clear" w:color="auto" w:fill="FFFFFF"/>
              <w:spacing w:line="360" w:lineRule="auto"/>
              <w:rPr>
                <w:rFonts w:ascii="TimesNewRomanPSMT" w:hAnsi="TimesNewRomanPSMT"/>
              </w:rPr>
            </w:pPr>
          </w:p>
          <w:p w14:paraId="4479771D" w14:textId="77777777" w:rsidR="00871794" w:rsidRDefault="00871794" w:rsidP="00F53858">
            <w:pPr>
              <w:pStyle w:val="NormalWeb"/>
              <w:shd w:val="clear" w:color="auto" w:fill="FFFFFF"/>
              <w:spacing w:line="360" w:lineRule="auto"/>
              <w:rPr>
                <w:rFonts w:ascii="TimesNewRomanPSMT" w:hAnsi="TimesNewRomanPSMT"/>
              </w:rPr>
            </w:pPr>
          </w:p>
          <w:p w14:paraId="02DB69C8" w14:textId="77777777" w:rsidR="00871794" w:rsidRDefault="00871794" w:rsidP="00F53858">
            <w:pPr>
              <w:pStyle w:val="NormalWeb"/>
              <w:shd w:val="clear" w:color="auto" w:fill="FFFFFF"/>
              <w:spacing w:line="360" w:lineRule="auto"/>
              <w:rPr>
                <w:rFonts w:ascii="TimesNewRomanPSMT" w:hAnsi="TimesNewRomanPSMT"/>
              </w:rPr>
            </w:pPr>
          </w:p>
          <w:p w14:paraId="3675D3C1" w14:textId="77777777" w:rsidR="00871794" w:rsidRDefault="00871794" w:rsidP="00F53858">
            <w:pPr>
              <w:pStyle w:val="NormalWeb"/>
              <w:shd w:val="clear" w:color="auto" w:fill="FFFFFF"/>
              <w:spacing w:line="360" w:lineRule="auto"/>
              <w:rPr>
                <w:rFonts w:ascii="TimesNewRomanPSMT" w:hAnsi="TimesNewRomanPSMT"/>
              </w:rPr>
            </w:pPr>
          </w:p>
          <w:p w14:paraId="6149727F" w14:textId="77777777" w:rsidR="00871794" w:rsidRDefault="00871794" w:rsidP="00F53858">
            <w:pPr>
              <w:pStyle w:val="NormalWeb"/>
              <w:shd w:val="clear" w:color="auto" w:fill="FFFFFF"/>
              <w:spacing w:line="360" w:lineRule="auto"/>
              <w:rPr>
                <w:rFonts w:ascii="TimesNewRomanPSMT" w:hAnsi="TimesNewRomanPSMT"/>
              </w:rPr>
            </w:pPr>
          </w:p>
          <w:p w14:paraId="59BA6BBE" w14:textId="77777777" w:rsidR="00871794" w:rsidRDefault="00871794" w:rsidP="00F53858">
            <w:pPr>
              <w:pStyle w:val="NormalWeb"/>
              <w:shd w:val="clear" w:color="auto" w:fill="FFFFFF"/>
              <w:spacing w:line="360" w:lineRule="auto"/>
              <w:rPr>
                <w:rFonts w:ascii="TimesNewRomanPSMT" w:hAnsi="TimesNewRomanPSMT"/>
              </w:rPr>
            </w:pPr>
          </w:p>
          <w:p w14:paraId="5FC450A8" w14:textId="77777777" w:rsidR="00871794" w:rsidRDefault="00871794" w:rsidP="00F53858">
            <w:pPr>
              <w:pStyle w:val="NormalWeb"/>
              <w:shd w:val="clear" w:color="auto" w:fill="FFFFFF"/>
              <w:spacing w:line="360" w:lineRule="auto"/>
              <w:rPr>
                <w:rFonts w:ascii="TimesNewRomanPSMT" w:hAnsi="TimesNewRomanPSMT"/>
              </w:rPr>
            </w:pPr>
          </w:p>
          <w:p w14:paraId="095727CF" w14:textId="77777777" w:rsidR="00871794" w:rsidRDefault="00871794" w:rsidP="00F53858">
            <w:pPr>
              <w:pStyle w:val="NormalWeb"/>
              <w:shd w:val="clear" w:color="auto" w:fill="FFFFFF"/>
              <w:spacing w:line="360" w:lineRule="auto"/>
              <w:rPr>
                <w:rFonts w:ascii="TimesNewRomanPSMT" w:hAnsi="TimesNewRomanPSMT"/>
              </w:rPr>
            </w:pPr>
          </w:p>
          <w:p w14:paraId="6F9EDD74" w14:textId="77777777" w:rsidR="00871794" w:rsidRDefault="00871794" w:rsidP="00F53858">
            <w:pPr>
              <w:pStyle w:val="NormalWeb"/>
              <w:shd w:val="clear" w:color="auto" w:fill="FFFFFF"/>
              <w:spacing w:line="360" w:lineRule="auto"/>
              <w:rPr>
                <w:rFonts w:ascii="TimesNewRomanPSMT" w:hAnsi="TimesNewRomanPSMT"/>
              </w:rPr>
            </w:pPr>
          </w:p>
          <w:p w14:paraId="3CA2A041" w14:textId="77777777" w:rsidR="00871794" w:rsidRDefault="00871794" w:rsidP="00F53858">
            <w:pPr>
              <w:pStyle w:val="NormalWeb"/>
              <w:shd w:val="clear" w:color="auto" w:fill="FFFFFF"/>
              <w:spacing w:line="360" w:lineRule="auto"/>
              <w:rPr>
                <w:rFonts w:ascii="TimesNewRomanPSMT" w:hAnsi="TimesNewRomanPSMT"/>
              </w:rPr>
            </w:pPr>
          </w:p>
          <w:p w14:paraId="45EAB3DB" w14:textId="77777777" w:rsidR="00871794" w:rsidRDefault="00871794" w:rsidP="00F53858">
            <w:pPr>
              <w:pStyle w:val="NormalWeb"/>
              <w:shd w:val="clear" w:color="auto" w:fill="FFFFFF"/>
              <w:spacing w:line="360" w:lineRule="auto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lastRenderedPageBreak/>
              <w:t>Dukungan (P3)</w:t>
            </w:r>
            <w:r>
              <w:rPr>
                <w:rFonts w:ascii="TimesNewRomanPSMT" w:hAnsi="TimesNewRomanPSMT"/>
              </w:rPr>
              <w:br/>
              <w:t xml:space="preserve">Tersedia ruangan, alat pemeriksaan, obat-obatan yang sesuai. </w:t>
            </w:r>
          </w:p>
          <w:p w14:paraId="5802B505" w14:textId="77777777" w:rsidR="00871794" w:rsidRDefault="00871794" w:rsidP="00F53858">
            <w:pPr>
              <w:pStyle w:val="NormalWeb"/>
              <w:shd w:val="clear" w:color="auto" w:fill="FFFFFF"/>
              <w:spacing w:line="360" w:lineRule="auto"/>
            </w:pPr>
          </w:p>
          <w:p w14:paraId="7AE76032" w14:textId="77777777" w:rsidR="00871794" w:rsidRDefault="00871794" w:rsidP="00F53858">
            <w:pPr>
              <w:pStyle w:val="NormalWeb"/>
              <w:shd w:val="clear" w:color="auto" w:fill="FFFFFF"/>
              <w:spacing w:line="360" w:lineRule="auto"/>
            </w:pPr>
          </w:p>
          <w:p w14:paraId="19626723" w14:textId="77777777" w:rsidR="00871794" w:rsidRDefault="00871794" w:rsidP="00F53858">
            <w:pPr>
              <w:pStyle w:val="NormalWeb"/>
              <w:shd w:val="clear" w:color="auto" w:fill="FFFFFF"/>
              <w:spacing w:line="360" w:lineRule="auto"/>
            </w:pPr>
          </w:p>
          <w:p w14:paraId="6F1B5EB0" w14:textId="77777777" w:rsidR="00871794" w:rsidRDefault="00871794" w:rsidP="00F53858">
            <w:pPr>
              <w:pStyle w:val="NormalWeb"/>
              <w:shd w:val="clear" w:color="auto" w:fill="FFFFFF"/>
              <w:spacing w:line="360" w:lineRule="auto"/>
            </w:pPr>
            <w:r>
              <w:rPr>
                <w:rFonts w:ascii="TimesNewRomanPSMT" w:hAnsi="TimesNewRomanPSMT"/>
              </w:rPr>
              <w:t>Hambatan (P4)</w:t>
            </w:r>
            <w:r>
              <w:rPr>
                <w:rFonts w:ascii="TimesNewRomanPSMT" w:hAnsi="TimesNewRomanPSMT"/>
              </w:rPr>
              <w:br/>
              <w:t>- Dokter jaga poli TB merupakan</w:t>
            </w:r>
            <w:r>
              <w:rPr>
                <w:rFonts w:ascii="TimesNewRomanPSMT" w:hAnsi="TimesNewRomanPSMT"/>
              </w:rPr>
              <w:br/>
              <w:t xml:space="preserve">yang sama yang berjaga di umum sehingga pasien sering menunggu dalam pemeriksan. </w:t>
            </w:r>
          </w:p>
          <w:p w14:paraId="080C6FE4" w14:textId="77777777" w:rsidR="00871794" w:rsidRDefault="00871794" w:rsidP="00F53858">
            <w:pPr>
              <w:pStyle w:val="NormalWeb"/>
              <w:shd w:val="clear" w:color="auto" w:fill="FFFFFF"/>
              <w:spacing w:line="360" w:lineRule="auto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- Masih adanya stigma negative pada penderita TB karena kurangnya edukasi dan penyuluhan masyarakat setempat</w:t>
            </w:r>
          </w:p>
          <w:p w14:paraId="602D2B4F" w14:textId="77777777" w:rsidR="00871794" w:rsidRDefault="00871794" w:rsidP="00F53858">
            <w:pPr>
              <w:pStyle w:val="NormalWeb"/>
              <w:shd w:val="clear" w:color="auto" w:fill="FFFFFF"/>
              <w:spacing w:line="360" w:lineRule="auto"/>
            </w:pPr>
            <w:r>
              <w:rPr>
                <w:rFonts w:ascii="TimesNewRomanPSMT" w:hAnsi="TimesNewRomanPSMT"/>
              </w:rPr>
              <w:t xml:space="preserve">- Kurangnya media promosi yang ada terkait skrinning TB dan tugas PMO dalam membantu penyembuhan pasien TB </w:t>
            </w:r>
          </w:p>
          <w:p w14:paraId="3FE3595B" w14:textId="77777777" w:rsidR="00871794" w:rsidRDefault="00871794" w:rsidP="00F53858">
            <w:pPr>
              <w:pStyle w:val="NormalWeb"/>
              <w:shd w:val="clear" w:color="auto" w:fill="FFFFFF"/>
              <w:spacing w:line="360" w:lineRule="auto"/>
            </w:pPr>
          </w:p>
          <w:p w14:paraId="0FE7C1DE" w14:textId="77777777" w:rsidR="00871794" w:rsidRDefault="00871794" w:rsidP="00F53858">
            <w:pPr>
              <w:widowControl w:val="0"/>
              <w:spacing w:line="360" w:lineRule="auto"/>
              <w:ind w:right="335"/>
              <w:jc w:val="both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3006" w:type="dxa"/>
          </w:tcPr>
          <w:p w14:paraId="490511E7" w14:textId="77777777" w:rsidR="00871794" w:rsidRDefault="00871794" w:rsidP="00F53858">
            <w:pPr>
              <w:pStyle w:val="NormalWeb"/>
              <w:shd w:val="clear" w:color="auto" w:fill="FFFFFF"/>
              <w:spacing w:line="360" w:lineRule="auto"/>
            </w:pPr>
            <w:r>
              <w:rPr>
                <w:rFonts w:ascii="TimesNewRomanPSMT" w:hAnsi="TimesNewRomanPSMT"/>
              </w:rPr>
              <w:lastRenderedPageBreak/>
              <w:t xml:space="preserve">Luaran dari kegiatan ini adalah : </w:t>
            </w:r>
          </w:p>
          <w:p w14:paraId="628CA3DB" w14:textId="77777777" w:rsidR="00871794" w:rsidRDefault="00871794" w:rsidP="00F53858">
            <w:pPr>
              <w:pStyle w:val="NormalWeb"/>
              <w:shd w:val="clear" w:color="auto" w:fill="FFFFFF"/>
              <w:spacing w:line="360" w:lineRule="auto"/>
            </w:pPr>
            <w:r>
              <w:rPr>
                <w:rFonts w:ascii="TimesNewRomanPSMT" w:hAnsi="TimesNewRomanPSMT"/>
              </w:rPr>
              <w:t xml:space="preserve">1. Peningkatan capaian indikator pada skrinning awal dan keberhasilan pengobatan pasien </w:t>
            </w:r>
          </w:p>
          <w:p w14:paraId="4876F9B3" w14:textId="77777777" w:rsidR="00871794" w:rsidRDefault="00871794" w:rsidP="00F53858">
            <w:pPr>
              <w:pStyle w:val="NormalWeb"/>
              <w:shd w:val="clear" w:color="auto" w:fill="FFFFFF"/>
              <w:spacing w:line="360" w:lineRule="auto"/>
            </w:pPr>
            <w:r>
              <w:rPr>
                <w:rFonts w:ascii="TimesNewRomanPSMT" w:hAnsi="TimesNewRomanPSMT"/>
              </w:rPr>
              <w:lastRenderedPageBreak/>
              <w:t>2. Media promosi untuk PMO sebagai salah satu cara agar PMO mengerti tugasnya secara baik untuk membantu kebehasilan pengobatan pasien TB</w:t>
            </w:r>
          </w:p>
          <w:p w14:paraId="17562C82" w14:textId="77777777" w:rsidR="00871794" w:rsidRDefault="00871794" w:rsidP="00F53858">
            <w:pPr>
              <w:widowControl w:val="0"/>
              <w:spacing w:line="360" w:lineRule="auto"/>
              <w:ind w:right="335"/>
              <w:jc w:val="both"/>
              <w:rPr>
                <w:rFonts w:ascii="Times" w:eastAsia="Times" w:hAnsi="Times" w:cs="Times"/>
                <w:color w:val="000000"/>
              </w:rPr>
            </w:pPr>
          </w:p>
        </w:tc>
      </w:tr>
    </w:tbl>
    <w:p w14:paraId="0526C6A8" w14:textId="77777777" w:rsidR="00871794" w:rsidRDefault="00871794" w:rsidP="008717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335"/>
        <w:jc w:val="both"/>
        <w:rPr>
          <w:rFonts w:ascii="Times" w:eastAsia="Times" w:hAnsi="Times" w:cs="Times"/>
          <w:color w:val="000000"/>
        </w:rPr>
      </w:pPr>
    </w:p>
    <w:p w14:paraId="3BD35356" w14:textId="77777777" w:rsidR="00871794" w:rsidRDefault="00871794" w:rsidP="008717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335" w:firstLine="709"/>
        <w:jc w:val="both"/>
        <w:rPr>
          <w:rFonts w:ascii="TimesNewRomanPSMT" w:hAnsi="TimesNewRomanPSMT"/>
        </w:rPr>
      </w:pPr>
    </w:p>
    <w:p w14:paraId="5B99AA94" w14:textId="77777777" w:rsidR="00871794" w:rsidRDefault="00871794"/>
    <w:sectPr w:rsidR="00871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501D3"/>
    <w:multiLevelType w:val="hybridMultilevel"/>
    <w:tmpl w:val="EE12EC46"/>
    <w:lvl w:ilvl="0" w:tplc="6D68D116">
      <w:start w:val="27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308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94"/>
    <w:rsid w:val="0087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C752D"/>
  <w15:chartTrackingRefBased/>
  <w15:docId w15:val="{76C9CC5D-A75E-4144-800A-B7511A73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1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-ID" w:eastAsia="id-ID"/>
      <w14:ligatures w14:val="none"/>
    </w:rPr>
  </w:style>
  <w:style w:type="table" w:styleId="TableGrid">
    <w:name w:val="Table Grid"/>
    <w:basedOn w:val="TableNormal"/>
    <w:uiPriority w:val="39"/>
    <w:rsid w:val="00871794"/>
    <w:pPr>
      <w:spacing w:after="0" w:line="240" w:lineRule="auto"/>
    </w:pPr>
    <w:rPr>
      <w:rFonts w:eastAsiaTheme="minorEastAsia"/>
      <w:kern w:val="0"/>
      <w:lang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1794"/>
    <w:pPr>
      <w:spacing w:after="0" w:line="276" w:lineRule="auto"/>
      <w:ind w:left="720"/>
      <w:contextualSpacing/>
    </w:pPr>
    <w:rPr>
      <w:rFonts w:ascii="Arial" w:eastAsia="Arial" w:hAnsi="Arial" w:cs="Arial"/>
      <w:kern w:val="0"/>
      <w:lang w:val="id-ID" w:eastAsia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678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Sunarto M.Kes.</dc:creator>
  <cp:keywords/>
  <dc:description/>
  <cp:lastModifiedBy>dr. Sunarto M.Kes.</cp:lastModifiedBy>
  <cp:revision>1</cp:revision>
  <dcterms:created xsi:type="dcterms:W3CDTF">2023-09-21T08:31:00Z</dcterms:created>
  <dcterms:modified xsi:type="dcterms:W3CDTF">2023-09-21T08:34:00Z</dcterms:modified>
</cp:coreProperties>
</file>